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74C" w:rsidRDefault="005E6B46" w:rsidP="009D7978">
      <w:pPr>
        <w:rPr>
          <w:b/>
          <w:sz w:val="28"/>
        </w:rPr>
      </w:pPr>
      <w:r>
        <w:rPr>
          <w:b/>
          <w:sz w:val="28"/>
        </w:rPr>
        <w:t xml:space="preserve">Lecture 33: </w:t>
      </w:r>
      <w:r w:rsidR="004578CF">
        <w:rPr>
          <w:b/>
          <w:sz w:val="28"/>
        </w:rPr>
        <w:t>E</w:t>
      </w:r>
      <w:r>
        <w:rPr>
          <w:b/>
          <w:sz w:val="28"/>
        </w:rPr>
        <w:t>lectron t</w:t>
      </w:r>
      <w:r w:rsidR="003A3074">
        <w:rPr>
          <w:b/>
          <w:sz w:val="28"/>
        </w:rPr>
        <w:t>ransport</w:t>
      </w:r>
      <w:r w:rsidR="00436E15">
        <w:rPr>
          <w:b/>
          <w:sz w:val="28"/>
        </w:rPr>
        <w:t>, ATP synthesis (Ox</w:t>
      </w:r>
      <w:r w:rsidR="002F11F8">
        <w:rPr>
          <w:b/>
          <w:sz w:val="28"/>
        </w:rPr>
        <w:t>idative Phosphorylation</w:t>
      </w:r>
      <w:r w:rsidR="00436E15">
        <w:rPr>
          <w:b/>
          <w:sz w:val="28"/>
        </w:rPr>
        <w:t>)</w:t>
      </w:r>
    </w:p>
    <w:p w:rsidR="0074583B" w:rsidRPr="0074583B" w:rsidRDefault="0074583B" w:rsidP="009D7978">
      <w:r w:rsidRPr="0074583B">
        <w:t>(</w:t>
      </w:r>
      <w:proofErr w:type="spellStart"/>
      <w:r w:rsidRPr="0074583B">
        <w:t>Anerobic</w:t>
      </w:r>
      <w:proofErr w:type="spellEnd"/>
      <w:r w:rsidRPr="0074583B">
        <w:t xml:space="preserve"> metabolism will appear in lecture 34)</w:t>
      </w:r>
    </w:p>
    <w:p w:rsidR="009D7978" w:rsidRPr="002F11F8" w:rsidRDefault="0074583B" w:rsidP="002F11F8">
      <w:pPr>
        <w:spacing w:before="120"/>
        <w:rPr>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1" type="#_x0000_t75" style="position:absolute;margin-left:171.6pt;margin-top:4.25pt;width:348pt;height:261.3pt;z-index:251664896;mso-position-horizontal-relative:text;mso-position-vertical-relative:text">
            <v:imagedata r:id="rId8" o:title=""/>
            <w10:wrap type="square"/>
          </v:shape>
          <o:OLEObject Type="Embed" ProgID="ISISServer" ShapeID="_x0000_s1281" DrawAspect="Content" ObjectID="_1427175288" r:id="rId9"/>
        </w:pict>
      </w:r>
      <w:r w:rsidR="009D7978" w:rsidRPr="002F11F8">
        <w:rPr>
          <w:b/>
          <w:sz w:val="24"/>
          <w:szCs w:val="24"/>
        </w:rPr>
        <w:t>Electron Transport</w:t>
      </w:r>
      <w:r w:rsidR="00E3098A" w:rsidRPr="002F11F8">
        <w:rPr>
          <w:b/>
          <w:sz w:val="24"/>
          <w:szCs w:val="24"/>
        </w:rPr>
        <w:t>:</w:t>
      </w:r>
    </w:p>
    <w:p w:rsidR="00D24221" w:rsidRDefault="00D24221" w:rsidP="00D24221">
      <w:pPr>
        <w:spacing w:after="120"/>
        <w:jc w:val="both"/>
        <w:rPr>
          <w:sz w:val="22"/>
          <w:szCs w:val="22"/>
        </w:rPr>
      </w:pPr>
      <w:r w:rsidRPr="00D24221">
        <w:rPr>
          <w:sz w:val="22"/>
          <w:szCs w:val="22"/>
        </w:rPr>
        <w:t xml:space="preserve">The energy captured in glycolysis, TCA cycle, and fatty acid oxidation is converted to a </w:t>
      </w:r>
      <w:r w:rsidRPr="00D24221">
        <w:rPr>
          <w:b/>
          <w:sz w:val="22"/>
          <w:szCs w:val="22"/>
        </w:rPr>
        <w:t>proton gradient</w:t>
      </w:r>
      <w:r w:rsidRPr="00D24221">
        <w:rPr>
          <w:sz w:val="22"/>
          <w:szCs w:val="22"/>
        </w:rPr>
        <w:t xml:space="preserve"> across the inner mitoch</w:t>
      </w:r>
      <w:r>
        <w:rPr>
          <w:sz w:val="22"/>
          <w:szCs w:val="22"/>
        </w:rPr>
        <w:t xml:space="preserve">ondrial membrane.  </w:t>
      </w:r>
      <w:r w:rsidRPr="00D24221">
        <w:rPr>
          <w:i/>
          <w:sz w:val="22"/>
          <w:szCs w:val="22"/>
        </w:rPr>
        <w:t>The energy stored in this gradient is used to produce ATP</w:t>
      </w:r>
      <w:r>
        <w:rPr>
          <w:sz w:val="22"/>
          <w:szCs w:val="22"/>
        </w:rPr>
        <w:t>. The source of this energy is the oxidation of NADH and FADH</w:t>
      </w:r>
      <w:r>
        <w:rPr>
          <w:sz w:val="22"/>
          <w:szCs w:val="22"/>
          <w:vertAlign w:val="subscript"/>
        </w:rPr>
        <w:t>2</w:t>
      </w:r>
      <w:r>
        <w:rPr>
          <w:sz w:val="22"/>
          <w:szCs w:val="22"/>
        </w:rPr>
        <w:t>:</w:t>
      </w:r>
    </w:p>
    <w:p w:rsidR="0074583B" w:rsidRDefault="0074583B" w:rsidP="00D24221">
      <w:pPr>
        <w:spacing w:after="120"/>
        <w:jc w:val="both"/>
        <w:rPr>
          <w:sz w:val="22"/>
          <w:szCs w:val="22"/>
        </w:rPr>
      </w:pPr>
    </w:p>
    <w:p w:rsidR="0074583B" w:rsidRDefault="0074583B" w:rsidP="00D24221">
      <w:pPr>
        <w:spacing w:after="120"/>
        <w:jc w:val="both"/>
        <w:rPr>
          <w:sz w:val="22"/>
          <w:szCs w:val="22"/>
        </w:rPr>
      </w:pPr>
    </w:p>
    <w:p w:rsidR="0074583B" w:rsidRDefault="0074583B" w:rsidP="00D24221">
      <w:pPr>
        <w:spacing w:after="120"/>
        <w:jc w:val="both"/>
        <w:rPr>
          <w:sz w:val="22"/>
          <w:szCs w:val="22"/>
        </w:rPr>
      </w:pPr>
    </w:p>
    <w:p w:rsidR="0074583B" w:rsidRDefault="0074583B" w:rsidP="00D24221">
      <w:pPr>
        <w:spacing w:after="120"/>
        <w:jc w:val="both"/>
        <w:rPr>
          <w:sz w:val="22"/>
          <w:szCs w:val="22"/>
        </w:rPr>
      </w:pPr>
    </w:p>
    <w:p w:rsidR="0074583B" w:rsidRDefault="0074583B" w:rsidP="00D24221">
      <w:pPr>
        <w:spacing w:after="120"/>
        <w:jc w:val="both"/>
        <w:rPr>
          <w:sz w:val="22"/>
          <w:szCs w:val="22"/>
        </w:rPr>
      </w:pPr>
    </w:p>
    <w:p w:rsidR="0074583B" w:rsidRDefault="0074583B" w:rsidP="00D24221">
      <w:pPr>
        <w:spacing w:after="120"/>
        <w:jc w:val="both"/>
        <w:rPr>
          <w:sz w:val="22"/>
          <w:szCs w:val="22"/>
        </w:rPr>
      </w:pPr>
    </w:p>
    <w:p w:rsidR="0074583B" w:rsidRDefault="0074583B" w:rsidP="00D24221">
      <w:pPr>
        <w:spacing w:after="120"/>
        <w:jc w:val="both"/>
        <w:rPr>
          <w:sz w:val="22"/>
          <w:szCs w:val="22"/>
        </w:rPr>
      </w:pPr>
    </w:p>
    <w:p w:rsidR="0074583B" w:rsidRDefault="0074583B" w:rsidP="00D24221">
      <w:pPr>
        <w:spacing w:after="120"/>
        <w:jc w:val="both"/>
        <w:rPr>
          <w:sz w:val="22"/>
          <w:szCs w:val="22"/>
        </w:rPr>
      </w:pPr>
    </w:p>
    <w:p w:rsidR="0074583B" w:rsidRDefault="0074583B" w:rsidP="00D24221">
      <w:pPr>
        <w:spacing w:after="120"/>
        <w:jc w:val="both"/>
        <w:rPr>
          <w:sz w:val="22"/>
          <w:szCs w:val="22"/>
        </w:rPr>
      </w:pPr>
      <w:bookmarkStart w:id="0" w:name="_GoBack"/>
      <w:bookmarkEnd w:id="0"/>
    </w:p>
    <w:tbl>
      <w:tblPr>
        <w:tblW w:w="104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3870"/>
        <w:gridCol w:w="4646"/>
      </w:tblGrid>
      <w:tr w:rsidR="00D24221" w:rsidRPr="00F76148" w:rsidTr="00F76148">
        <w:tc>
          <w:tcPr>
            <w:tcW w:w="1890" w:type="dxa"/>
          </w:tcPr>
          <w:p w:rsidR="00D24221" w:rsidRPr="00F76148" w:rsidRDefault="00D24221" w:rsidP="00F76148">
            <w:pPr>
              <w:jc w:val="center"/>
              <w:rPr>
                <w:b/>
                <w:sz w:val="22"/>
              </w:rPr>
            </w:pPr>
            <w:r w:rsidRPr="00F76148">
              <w:rPr>
                <w:b/>
                <w:sz w:val="22"/>
              </w:rPr>
              <w:t>Pathway</w:t>
            </w:r>
          </w:p>
        </w:tc>
        <w:tc>
          <w:tcPr>
            <w:tcW w:w="3870" w:type="dxa"/>
          </w:tcPr>
          <w:p w:rsidR="00D24221" w:rsidRPr="00F76148" w:rsidRDefault="00427B3D" w:rsidP="00F76148">
            <w:pPr>
              <w:jc w:val="center"/>
              <w:rPr>
                <w:b/>
                <w:sz w:val="22"/>
              </w:rPr>
            </w:pPr>
            <w:r>
              <w:rPr>
                <w:b/>
                <w:sz w:val="22"/>
              </w:rPr>
              <w:t>NAD</w:t>
            </w:r>
            <w:r w:rsidRPr="00427B3D">
              <w:rPr>
                <w:b/>
                <w:sz w:val="22"/>
                <w:vertAlign w:val="superscript"/>
              </w:rPr>
              <w:t>+</w:t>
            </w:r>
            <w:r>
              <w:rPr>
                <w:b/>
                <w:sz w:val="22"/>
              </w:rPr>
              <w:t>/</w:t>
            </w:r>
            <w:r w:rsidR="00D24221" w:rsidRPr="00F76148">
              <w:rPr>
                <w:b/>
                <w:sz w:val="22"/>
              </w:rPr>
              <w:t>NADH</w:t>
            </w:r>
          </w:p>
        </w:tc>
        <w:tc>
          <w:tcPr>
            <w:tcW w:w="4646" w:type="dxa"/>
          </w:tcPr>
          <w:p w:rsidR="00D24221" w:rsidRPr="00F76148" w:rsidRDefault="00427B3D" w:rsidP="00F76148">
            <w:pPr>
              <w:jc w:val="center"/>
              <w:rPr>
                <w:b/>
                <w:sz w:val="22"/>
                <w:vertAlign w:val="subscript"/>
              </w:rPr>
            </w:pPr>
            <w:r>
              <w:rPr>
                <w:b/>
                <w:sz w:val="22"/>
              </w:rPr>
              <w:t>FAD/</w:t>
            </w:r>
            <w:r w:rsidR="00D24221" w:rsidRPr="00F76148">
              <w:rPr>
                <w:b/>
                <w:sz w:val="22"/>
              </w:rPr>
              <w:t>FADH</w:t>
            </w:r>
            <w:r w:rsidR="00D24221" w:rsidRPr="00F76148">
              <w:rPr>
                <w:b/>
                <w:sz w:val="22"/>
                <w:vertAlign w:val="subscript"/>
              </w:rPr>
              <w:t>2</w:t>
            </w:r>
          </w:p>
        </w:tc>
      </w:tr>
      <w:tr w:rsidR="00D24221" w:rsidRPr="00F76148" w:rsidTr="00E85386">
        <w:tc>
          <w:tcPr>
            <w:tcW w:w="1890" w:type="dxa"/>
            <w:vAlign w:val="center"/>
          </w:tcPr>
          <w:p w:rsidR="00D24221" w:rsidRPr="00F76148" w:rsidRDefault="002F11F8" w:rsidP="00E85386">
            <w:pPr>
              <w:rPr>
                <w:sz w:val="22"/>
              </w:rPr>
            </w:pPr>
            <w:r w:rsidRPr="00F76148">
              <w:rPr>
                <w:sz w:val="22"/>
              </w:rPr>
              <w:t>Glycolysis</w:t>
            </w:r>
          </w:p>
        </w:tc>
        <w:tc>
          <w:tcPr>
            <w:tcW w:w="3870" w:type="dxa"/>
            <w:vAlign w:val="center"/>
          </w:tcPr>
          <w:p w:rsidR="00D24221" w:rsidRPr="00F76148" w:rsidRDefault="00D24221" w:rsidP="00E85386">
            <w:pPr>
              <w:rPr>
                <w:sz w:val="22"/>
              </w:rPr>
            </w:pPr>
            <w:r w:rsidRPr="00F76148">
              <w:rPr>
                <w:sz w:val="22"/>
              </w:rPr>
              <w:t xml:space="preserve">Glyceraldehyde 3-phosphate </w:t>
            </w:r>
            <w:proofErr w:type="spellStart"/>
            <w:r w:rsidR="00E85386">
              <w:rPr>
                <w:sz w:val="22"/>
              </w:rPr>
              <w:t>dehydro</w:t>
            </w:r>
            <w:proofErr w:type="spellEnd"/>
            <w:r w:rsidR="00E85386">
              <w:rPr>
                <w:sz w:val="22"/>
              </w:rPr>
              <w:t>.</w:t>
            </w:r>
          </w:p>
        </w:tc>
        <w:tc>
          <w:tcPr>
            <w:tcW w:w="4646" w:type="dxa"/>
            <w:vAlign w:val="center"/>
          </w:tcPr>
          <w:p w:rsidR="00D24221" w:rsidRPr="00F76148" w:rsidRDefault="00D24221" w:rsidP="00E85386">
            <w:pPr>
              <w:rPr>
                <w:sz w:val="22"/>
              </w:rPr>
            </w:pPr>
          </w:p>
        </w:tc>
      </w:tr>
      <w:tr w:rsidR="00D24221" w:rsidRPr="00F76148" w:rsidTr="00E85386">
        <w:tc>
          <w:tcPr>
            <w:tcW w:w="1890" w:type="dxa"/>
            <w:vAlign w:val="center"/>
          </w:tcPr>
          <w:p w:rsidR="00D24221" w:rsidRPr="00F76148" w:rsidRDefault="002F11F8" w:rsidP="00E85386">
            <w:pPr>
              <w:rPr>
                <w:sz w:val="22"/>
              </w:rPr>
            </w:pPr>
            <w:r w:rsidRPr="00F76148">
              <w:rPr>
                <w:sz w:val="22"/>
              </w:rPr>
              <w:t>TCA cycle</w:t>
            </w:r>
          </w:p>
        </w:tc>
        <w:tc>
          <w:tcPr>
            <w:tcW w:w="3870" w:type="dxa"/>
            <w:vAlign w:val="center"/>
          </w:tcPr>
          <w:p w:rsidR="00D24221" w:rsidRPr="00F76148" w:rsidRDefault="00D24221" w:rsidP="00E85386">
            <w:pPr>
              <w:rPr>
                <w:sz w:val="22"/>
                <w:lang w:val="fr-FR"/>
              </w:rPr>
            </w:pPr>
            <w:r w:rsidRPr="00F76148">
              <w:rPr>
                <w:sz w:val="22"/>
                <w:lang w:val="fr-FR"/>
              </w:rPr>
              <w:t xml:space="preserve">Pyruvate </w:t>
            </w:r>
            <w:proofErr w:type="spellStart"/>
            <w:r w:rsidRPr="00F76148">
              <w:rPr>
                <w:sz w:val="22"/>
                <w:lang w:val="fr-FR"/>
              </w:rPr>
              <w:t>dehydrogenase</w:t>
            </w:r>
            <w:proofErr w:type="spellEnd"/>
          </w:p>
          <w:p w:rsidR="00D24221" w:rsidRPr="00F76148" w:rsidRDefault="00D24221" w:rsidP="00E85386">
            <w:pPr>
              <w:rPr>
                <w:sz w:val="22"/>
                <w:lang w:val="fr-FR"/>
              </w:rPr>
            </w:pPr>
            <w:proofErr w:type="spellStart"/>
            <w:r w:rsidRPr="00F76148">
              <w:rPr>
                <w:sz w:val="22"/>
                <w:lang w:val="fr-FR"/>
              </w:rPr>
              <w:t>Isocitrate</w:t>
            </w:r>
            <w:proofErr w:type="spellEnd"/>
            <w:r w:rsidRPr="00F76148">
              <w:rPr>
                <w:sz w:val="22"/>
                <w:lang w:val="fr-FR"/>
              </w:rPr>
              <w:t xml:space="preserve"> </w:t>
            </w:r>
            <w:proofErr w:type="spellStart"/>
            <w:r w:rsidRPr="00F76148">
              <w:rPr>
                <w:sz w:val="22"/>
                <w:lang w:val="fr-FR"/>
              </w:rPr>
              <w:t>dehydrogenase</w:t>
            </w:r>
            <w:proofErr w:type="spellEnd"/>
          </w:p>
          <w:p w:rsidR="00D24221" w:rsidRPr="00F76148" w:rsidRDefault="00D24221" w:rsidP="00E85386">
            <w:pPr>
              <w:rPr>
                <w:sz w:val="22"/>
                <w:lang w:val="fr-FR"/>
              </w:rPr>
            </w:pPr>
            <w:r w:rsidRPr="00F76148">
              <w:rPr>
                <w:sz w:val="22"/>
              </w:rPr>
              <w:sym w:font="Symbol" w:char="F061"/>
            </w:r>
            <w:r w:rsidRPr="00F76148">
              <w:rPr>
                <w:sz w:val="22"/>
                <w:lang w:val="fr-FR"/>
              </w:rPr>
              <w:t>-</w:t>
            </w:r>
            <w:proofErr w:type="spellStart"/>
            <w:r w:rsidRPr="00F76148">
              <w:rPr>
                <w:sz w:val="22"/>
                <w:lang w:val="fr-FR"/>
              </w:rPr>
              <w:t>ketoglutarate</w:t>
            </w:r>
            <w:proofErr w:type="spellEnd"/>
            <w:r w:rsidRPr="00F76148">
              <w:rPr>
                <w:sz w:val="22"/>
                <w:lang w:val="fr-FR"/>
              </w:rPr>
              <w:t xml:space="preserve"> </w:t>
            </w:r>
            <w:proofErr w:type="spellStart"/>
            <w:r w:rsidRPr="00F76148">
              <w:rPr>
                <w:sz w:val="22"/>
                <w:lang w:val="fr-FR"/>
              </w:rPr>
              <w:t>dehydrogenase</w:t>
            </w:r>
            <w:proofErr w:type="spellEnd"/>
          </w:p>
          <w:p w:rsidR="00D24221" w:rsidRPr="00F76148" w:rsidRDefault="00D24221" w:rsidP="00E85386">
            <w:pPr>
              <w:rPr>
                <w:sz w:val="22"/>
              </w:rPr>
            </w:pPr>
            <w:r w:rsidRPr="00F76148">
              <w:rPr>
                <w:sz w:val="22"/>
              </w:rPr>
              <w:t>Malate dehydrogenase</w:t>
            </w:r>
          </w:p>
        </w:tc>
        <w:tc>
          <w:tcPr>
            <w:tcW w:w="4646" w:type="dxa"/>
            <w:vAlign w:val="center"/>
          </w:tcPr>
          <w:p w:rsidR="00D24221" w:rsidRPr="00F76148" w:rsidRDefault="00D24221" w:rsidP="00E85386">
            <w:pPr>
              <w:rPr>
                <w:sz w:val="22"/>
              </w:rPr>
            </w:pPr>
          </w:p>
          <w:p w:rsidR="00D24221" w:rsidRPr="00F76148" w:rsidRDefault="00D24221" w:rsidP="00E85386">
            <w:pPr>
              <w:rPr>
                <w:sz w:val="22"/>
              </w:rPr>
            </w:pPr>
          </w:p>
          <w:p w:rsidR="00D24221" w:rsidRPr="00F76148" w:rsidRDefault="00D24221" w:rsidP="00E85386">
            <w:pPr>
              <w:rPr>
                <w:sz w:val="22"/>
              </w:rPr>
            </w:pPr>
          </w:p>
          <w:p w:rsidR="00D24221" w:rsidRPr="00F76148" w:rsidRDefault="00D24221" w:rsidP="00E85386">
            <w:pPr>
              <w:rPr>
                <w:sz w:val="22"/>
              </w:rPr>
            </w:pPr>
            <w:r w:rsidRPr="00F76148">
              <w:rPr>
                <w:sz w:val="22"/>
              </w:rPr>
              <w:t>Succinate dehydrogenase</w:t>
            </w:r>
          </w:p>
        </w:tc>
      </w:tr>
      <w:tr w:rsidR="00D24221" w:rsidRPr="00F76148" w:rsidTr="00E85386">
        <w:tc>
          <w:tcPr>
            <w:tcW w:w="1890" w:type="dxa"/>
            <w:vAlign w:val="center"/>
          </w:tcPr>
          <w:p w:rsidR="00D24221" w:rsidRPr="00F76148" w:rsidRDefault="002F11F8" w:rsidP="00E85386">
            <w:pPr>
              <w:rPr>
                <w:sz w:val="22"/>
              </w:rPr>
            </w:pPr>
            <w:r w:rsidRPr="00F76148">
              <w:rPr>
                <w:sz w:val="22"/>
              </w:rPr>
              <w:t xml:space="preserve">Fatty Acid </w:t>
            </w:r>
            <w:r w:rsidR="00E85386">
              <w:rPr>
                <w:sz w:val="22"/>
              </w:rPr>
              <w:t xml:space="preserve"> Ox,</w:t>
            </w:r>
          </w:p>
        </w:tc>
        <w:tc>
          <w:tcPr>
            <w:tcW w:w="3870" w:type="dxa"/>
            <w:vAlign w:val="center"/>
          </w:tcPr>
          <w:p w:rsidR="00D24221" w:rsidRPr="00F76148" w:rsidRDefault="00D24221" w:rsidP="00E85386">
            <w:pPr>
              <w:rPr>
                <w:sz w:val="22"/>
              </w:rPr>
            </w:pPr>
            <w:proofErr w:type="spellStart"/>
            <w:r w:rsidRPr="00F76148">
              <w:rPr>
                <w:sz w:val="22"/>
              </w:rPr>
              <w:t>hydroxyacyl</w:t>
            </w:r>
            <w:proofErr w:type="spellEnd"/>
            <w:r w:rsidRPr="00F76148">
              <w:rPr>
                <w:sz w:val="22"/>
              </w:rPr>
              <w:t>-CoA dehydrogenase</w:t>
            </w:r>
          </w:p>
        </w:tc>
        <w:tc>
          <w:tcPr>
            <w:tcW w:w="4646" w:type="dxa"/>
            <w:vAlign w:val="center"/>
          </w:tcPr>
          <w:p w:rsidR="00D24221" w:rsidRPr="00F76148" w:rsidRDefault="00D24221" w:rsidP="00E85386">
            <w:pPr>
              <w:rPr>
                <w:sz w:val="22"/>
              </w:rPr>
            </w:pPr>
            <w:r w:rsidRPr="00F76148">
              <w:rPr>
                <w:sz w:val="22"/>
              </w:rPr>
              <w:t>Acyl-CoA dehydrogenase</w:t>
            </w:r>
          </w:p>
        </w:tc>
      </w:tr>
      <w:tr w:rsidR="00087640" w:rsidRPr="00F76148" w:rsidTr="00E85386">
        <w:tc>
          <w:tcPr>
            <w:tcW w:w="1890" w:type="dxa"/>
            <w:tcBorders>
              <w:bottom w:val="double" w:sz="4" w:space="0" w:color="auto"/>
            </w:tcBorders>
            <w:vAlign w:val="center"/>
          </w:tcPr>
          <w:p w:rsidR="00087640" w:rsidRDefault="00B11FCB" w:rsidP="00E85386">
            <w:r>
              <w:t>Within Pathway</w:t>
            </w:r>
          </w:p>
        </w:tc>
        <w:tc>
          <w:tcPr>
            <w:tcW w:w="3870" w:type="dxa"/>
            <w:tcBorders>
              <w:bottom w:val="double" w:sz="4" w:space="0" w:color="auto"/>
            </w:tcBorders>
            <w:vAlign w:val="center"/>
          </w:tcPr>
          <w:p w:rsidR="00087640" w:rsidRDefault="00087640" w:rsidP="00E85386">
            <w:r>
              <w:object w:dxaOrig="5535" w:dyaOrig="2160">
                <v:shape id="_x0000_i1025" type="#_x0000_t75" style="width:180pt;height:69.6pt" o:ole="">
                  <v:imagedata r:id="rId10" o:title=""/>
                </v:shape>
                <o:OLEObject Type="Embed" ProgID="ISISServer" ShapeID="_x0000_i1025" DrawAspect="Content" ObjectID="_1427175279" r:id="rId11"/>
              </w:object>
            </w:r>
          </w:p>
        </w:tc>
        <w:tc>
          <w:tcPr>
            <w:tcW w:w="4646" w:type="dxa"/>
            <w:tcBorders>
              <w:bottom w:val="double" w:sz="4" w:space="0" w:color="auto"/>
            </w:tcBorders>
            <w:vAlign w:val="center"/>
          </w:tcPr>
          <w:p w:rsidR="00087640" w:rsidRDefault="00B11FCB" w:rsidP="00E85386">
            <w:r>
              <w:object w:dxaOrig="7050" w:dyaOrig="2400">
                <v:shape id="_x0000_i1026" type="#_x0000_t75" style="width:210pt;height:70.8pt" o:ole="">
                  <v:imagedata r:id="rId12" o:title=""/>
                </v:shape>
                <o:OLEObject Type="Embed" ProgID="ISISServer" ShapeID="_x0000_i1026" DrawAspect="Content" ObjectID="_1427175280" r:id="rId13"/>
              </w:object>
            </w:r>
          </w:p>
        </w:tc>
      </w:tr>
      <w:tr w:rsidR="00D24221" w:rsidRPr="00F76148" w:rsidTr="00E85386">
        <w:tc>
          <w:tcPr>
            <w:tcW w:w="1890" w:type="dxa"/>
            <w:tcBorders>
              <w:top w:val="double" w:sz="4" w:space="0" w:color="auto"/>
            </w:tcBorders>
            <w:vAlign w:val="center"/>
          </w:tcPr>
          <w:p w:rsidR="00D24221" w:rsidRDefault="00087640" w:rsidP="00E85386">
            <w:r>
              <w:t>Electron Transport</w:t>
            </w:r>
          </w:p>
          <w:p w:rsidR="00087640" w:rsidRDefault="00087640" w:rsidP="00E85386"/>
        </w:tc>
        <w:tc>
          <w:tcPr>
            <w:tcW w:w="3870" w:type="dxa"/>
            <w:tcBorders>
              <w:top w:val="double" w:sz="4" w:space="0" w:color="auto"/>
            </w:tcBorders>
            <w:vAlign w:val="center"/>
          </w:tcPr>
          <w:p w:rsidR="00D24221" w:rsidRPr="00F76148" w:rsidRDefault="00087640" w:rsidP="00E85386">
            <w:pPr>
              <w:rPr>
                <w:sz w:val="22"/>
              </w:rPr>
            </w:pPr>
            <w:r>
              <w:object w:dxaOrig="5745" w:dyaOrig="2115">
                <v:shape id="_x0000_i1027" type="#_x0000_t75" style="width:178.8pt;height:66pt" o:ole="">
                  <v:imagedata r:id="rId14" o:title=""/>
                </v:shape>
                <o:OLEObject Type="Embed" ProgID="ISISServer" ShapeID="_x0000_i1027" DrawAspect="Content" ObjectID="_1427175281" r:id="rId15"/>
              </w:object>
            </w:r>
          </w:p>
        </w:tc>
        <w:tc>
          <w:tcPr>
            <w:tcW w:w="4646" w:type="dxa"/>
            <w:tcBorders>
              <w:top w:val="double" w:sz="4" w:space="0" w:color="auto"/>
            </w:tcBorders>
            <w:vAlign w:val="center"/>
          </w:tcPr>
          <w:p w:rsidR="00D24221" w:rsidRPr="00F76148" w:rsidRDefault="00B11FCB" w:rsidP="00E85386">
            <w:pPr>
              <w:rPr>
                <w:sz w:val="22"/>
              </w:rPr>
            </w:pPr>
            <w:r>
              <w:object w:dxaOrig="7394" w:dyaOrig="2460">
                <v:shape id="_x0000_i1028" type="#_x0000_t75" style="width:219.6pt;height:73.2pt" o:ole="">
                  <v:imagedata r:id="rId16" o:title=""/>
                </v:shape>
                <o:OLEObject Type="Embed" ProgID="ISISServer" ShapeID="_x0000_i1028" DrawAspect="Content" ObjectID="_1427175282" r:id="rId17"/>
              </w:object>
            </w:r>
          </w:p>
        </w:tc>
      </w:tr>
    </w:tbl>
    <w:p w:rsidR="00754E19" w:rsidRPr="00D24221" w:rsidRDefault="00D24221" w:rsidP="0074583B">
      <w:pPr>
        <w:spacing w:before="120"/>
        <w:ind w:left="144"/>
        <w:rPr>
          <w:sz w:val="22"/>
          <w:szCs w:val="22"/>
        </w:rPr>
      </w:pPr>
      <w:r>
        <w:rPr>
          <w:sz w:val="22"/>
          <w:szCs w:val="22"/>
        </w:rPr>
        <w:t xml:space="preserve">In most organisms the electrons from these compounds are deposited on oxygen, reducing it to water. </w:t>
      </w:r>
      <w:r w:rsidR="009D7978" w:rsidRPr="00D24221">
        <w:rPr>
          <w:sz w:val="22"/>
          <w:szCs w:val="22"/>
        </w:rPr>
        <w:t xml:space="preserve">Note that the oxygen only serves as a final acceptor of electrons in this process, the actual </w:t>
      </w:r>
      <w:r w:rsidR="009D7978" w:rsidRPr="00D24221">
        <w:rPr>
          <w:b/>
          <w:sz w:val="22"/>
          <w:szCs w:val="22"/>
        </w:rPr>
        <w:t>synthesis of ATP</w:t>
      </w:r>
      <w:r w:rsidR="00754E19" w:rsidRPr="00D24221">
        <w:rPr>
          <w:sz w:val="22"/>
          <w:szCs w:val="22"/>
        </w:rPr>
        <w:t xml:space="preserve"> is from</w:t>
      </w:r>
      <w:r w:rsidR="009D7978" w:rsidRPr="00D24221">
        <w:rPr>
          <w:sz w:val="22"/>
          <w:szCs w:val="22"/>
        </w:rPr>
        <w:t xml:space="preserve"> a </w:t>
      </w:r>
      <w:r w:rsidR="009D7978" w:rsidRPr="00D24221">
        <w:rPr>
          <w:b/>
          <w:sz w:val="22"/>
          <w:szCs w:val="22"/>
        </w:rPr>
        <w:t>proton gradient</w:t>
      </w:r>
      <w:r w:rsidR="009D7978" w:rsidRPr="00D24221">
        <w:rPr>
          <w:sz w:val="22"/>
          <w:szCs w:val="22"/>
        </w:rPr>
        <w:t xml:space="preserve"> </w:t>
      </w:r>
      <w:r w:rsidR="00754E19" w:rsidRPr="00D24221">
        <w:rPr>
          <w:sz w:val="22"/>
          <w:szCs w:val="22"/>
        </w:rPr>
        <w:t xml:space="preserve">across the inner membrane that is generated </w:t>
      </w:r>
      <w:r w:rsidR="009D7978" w:rsidRPr="00D24221">
        <w:rPr>
          <w:sz w:val="22"/>
          <w:szCs w:val="22"/>
        </w:rPr>
        <w:t xml:space="preserve">during the transfer of electrons to oxygen.  </w:t>
      </w:r>
    </w:p>
    <w:p w:rsidR="009D7978" w:rsidRPr="00D24221" w:rsidRDefault="009D7978" w:rsidP="0074583B">
      <w:pPr>
        <w:spacing w:before="120" w:after="120"/>
        <w:ind w:left="144"/>
        <w:rPr>
          <w:sz w:val="22"/>
          <w:szCs w:val="22"/>
        </w:rPr>
      </w:pPr>
      <w:r w:rsidRPr="00D24221">
        <w:rPr>
          <w:sz w:val="22"/>
          <w:szCs w:val="22"/>
        </w:rPr>
        <w:t>In many organisms other compounds besides oxygen can serve as electron sinks, allowing organisms to perform 'oxidative' phosphorylation in the absence of O</w:t>
      </w:r>
      <w:r w:rsidRPr="00D24221">
        <w:rPr>
          <w:sz w:val="22"/>
          <w:szCs w:val="22"/>
          <w:vertAlign w:val="subscript"/>
        </w:rPr>
        <w:t>2</w:t>
      </w:r>
      <w:r w:rsidRPr="00D24221">
        <w:rPr>
          <w:sz w:val="22"/>
          <w:szCs w:val="22"/>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2"/>
        <w:gridCol w:w="3960"/>
        <w:gridCol w:w="1710"/>
      </w:tblGrid>
      <w:tr w:rsidR="009D7978">
        <w:tc>
          <w:tcPr>
            <w:tcW w:w="2172" w:type="dxa"/>
          </w:tcPr>
          <w:p w:rsidR="009D7978" w:rsidRDefault="00E3098A" w:rsidP="00E85386">
            <w:pPr>
              <w:rPr>
                <w:sz w:val="22"/>
              </w:rPr>
            </w:pPr>
            <w:r>
              <w:rPr>
                <w:sz w:val="22"/>
              </w:rPr>
              <w:t>Oxidation of NADH</w:t>
            </w:r>
          </w:p>
        </w:tc>
        <w:tc>
          <w:tcPr>
            <w:tcW w:w="3960" w:type="dxa"/>
          </w:tcPr>
          <w:p w:rsidR="009D7978" w:rsidRDefault="009D7978" w:rsidP="00E85386">
            <w:pPr>
              <w:rPr>
                <w:sz w:val="22"/>
              </w:rPr>
            </w:pPr>
            <w:r>
              <w:rPr>
                <w:sz w:val="22"/>
              </w:rPr>
              <w:t xml:space="preserve">NADH  </w:t>
            </w:r>
            <w:r>
              <w:rPr>
                <w:sz w:val="22"/>
              </w:rPr>
              <w:sym w:font="Symbol" w:char="F0AE"/>
            </w:r>
            <w:r>
              <w:rPr>
                <w:sz w:val="22"/>
              </w:rPr>
              <w:t xml:space="preserve"> NAD</w:t>
            </w:r>
            <w:r>
              <w:rPr>
                <w:sz w:val="22"/>
                <w:vertAlign w:val="superscript"/>
              </w:rPr>
              <w:t>+</w:t>
            </w:r>
            <w:r>
              <w:rPr>
                <w:sz w:val="22"/>
              </w:rPr>
              <w:t xml:space="preserve"> + 2 e</w:t>
            </w:r>
            <w:r>
              <w:rPr>
                <w:sz w:val="22"/>
                <w:vertAlign w:val="superscript"/>
              </w:rPr>
              <w:t>-</w:t>
            </w:r>
            <w:r>
              <w:rPr>
                <w:sz w:val="22"/>
              </w:rPr>
              <w:t xml:space="preserve"> + 2H</w:t>
            </w:r>
            <w:r>
              <w:rPr>
                <w:sz w:val="22"/>
                <w:vertAlign w:val="superscript"/>
              </w:rPr>
              <w:t>+</w:t>
            </w:r>
          </w:p>
        </w:tc>
        <w:tc>
          <w:tcPr>
            <w:tcW w:w="1710" w:type="dxa"/>
          </w:tcPr>
          <w:p w:rsidR="009D7978" w:rsidRDefault="009D7978" w:rsidP="00E85386">
            <w:pPr>
              <w:rPr>
                <w:sz w:val="22"/>
              </w:rPr>
            </w:pPr>
            <w:r>
              <w:rPr>
                <w:sz w:val="22"/>
              </w:rPr>
              <w:sym w:font="Symbol" w:char="F044"/>
            </w:r>
            <w:r>
              <w:rPr>
                <w:sz w:val="22"/>
              </w:rPr>
              <w:t>G = -60 kJ/m.</w:t>
            </w:r>
          </w:p>
        </w:tc>
      </w:tr>
      <w:tr w:rsidR="009D7978">
        <w:tc>
          <w:tcPr>
            <w:tcW w:w="2172" w:type="dxa"/>
          </w:tcPr>
          <w:p w:rsidR="009D7978" w:rsidRDefault="00E3098A" w:rsidP="00E85386">
            <w:pPr>
              <w:rPr>
                <w:sz w:val="22"/>
              </w:rPr>
            </w:pPr>
            <w:r>
              <w:rPr>
                <w:sz w:val="22"/>
              </w:rPr>
              <w:t>Reduction of oxygen</w:t>
            </w:r>
          </w:p>
        </w:tc>
        <w:tc>
          <w:tcPr>
            <w:tcW w:w="3960" w:type="dxa"/>
          </w:tcPr>
          <w:p w:rsidR="009D7978" w:rsidRDefault="009D7978" w:rsidP="00E85386">
            <w:pPr>
              <w:rPr>
                <w:sz w:val="22"/>
              </w:rPr>
            </w:pPr>
            <w:r>
              <w:rPr>
                <w:sz w:val="22"/>
              </w:rPr>
              <w:t>2e</w:t>
            </w:r>
            <w:r>
              <w:rPr>
                <w:sz w:val="22"/>
                <w:vertAlign w:val="superscript"/>
              </w:rPr>
              <w:t>-</w:t>
            </w:r>
            <w:r>
              <w:rPr>
                <w:sz w:val="22"/>
              </w:rPr>
              <w:t xml:space="preserve"> + 2H</w:t>
            </w:r>
            <w:r>
              <w:rPr>
                <w:sz w:val="22"/>
                <w:vertAlign w:val="superscript"/>
              </w:rPr>
              <w:t>+</w:t>
            </w:r>
            <w:r>
              <w:rPr>
                <w:sz w:val="22"/>
              </w:rPr>
              <w:t xml:space="preserve"> + (1/2) O</w:t>
            </w:r>
            <w:r>
              <w:rPr>
                <w:sz w:val="22"/>
                <w:vertAlign w:val="subscript"/>
              </w:rPr>
              <w:t>2</w:t>
            </w:r>
            <w:r>
              <w:rPr>
                <w:sz w:val="22"/>
              </w:rPr>
              <w:t xml:space="preserve"> </w:t>
            </w:r>
            <w:r>
              <w:rPr>
                <w:sz w:val="22"/>
              </w:rPr>
              <w:sym w:font="Symbol" w:char="F0AE"/>
            </w:r>
            <w:r>
              <w:rPr>
                <w:sz w:val="22"/>
              </w:rPr>
              <w:t xml:space="preserve"> H</w:t>
            </w:r>
            <w:r>
              <w:rPr>
                <w:sz w:val="22"/>
                <w:vertAlign w:val="subscript"/>
              </w:rPr>
              <w:t>2</w:t>
            </w:r>
            <w:r>
              <w:rPr>
                <w:sz w:val="22"/>
              </w:rPr>
              <w:t>O</w:t>
            </w:r>
          </w:p>
        </w:tc>
        <w:tc>
          <w:tcPr>
            <w:tcW w:w="1710" w:type="dxa"/>
          </w:tcPr>
          <w:p w:rsidR="009D7978" w:rsidRDefault="009D7978" w:rsidP="00E85386">
            <w:pPr>
              <w:rPr>
                <w:sz w:val="22"/>
              </w:rPr>
            </w:pPr>
            <w:r>
              <w:rPr>
                <w:sz w:val="22"/>
              </w:rPr>
              <w:sym w:font="Symbol" w:char="F044"/>
            </w:r>
            <w:r>
              <w:rPr>
                <w:sz w:val="22"/>
              </w:rPr>
              <w:t>G= - 156 kJ/m.</w:t>
            </w:r>
          </w:p>
        </w:tc>
      </w:tr>
      <w:tr w:rsidR="009D7978">
        <w:tc>
          <w:tcPr>
            <w:tcW w:w="2172" w:type="dxa"/>
          </w:tcPr>
          <w:p w:rsidR="009D7978" w:rsidRPr="0026316A" w:rsidRDefault="009D7978" w:rsidP="00E85386">
            <w:pPr>
              <w:rPr>
                <w:b/>
                <w:sz w:val="22"/>
              </w:rPr>
            </w:pPr>
            <w:r w:rsidRPr="0026316A">
              <w:rPr>
                <w:b/>
                <w:sz w:val="22"/>
              </w:rPr>
              <w:t>Tot. Reaction</w:t>
            </w:r>
          </w:p>
        </w:tc>
        <w:tc>
          <w:tcPr>
            <w:tcW w:w="3960" w:type="dxa"/>
          </w:tcPr>
          <w:p w:rsidR="009D7978" w:rsidRPr="0026316A" w:rsidRDefault="009D7978" w:rsidP="00E85386">
            <w:pPr>
              <w:rPr>
                <w:b/>
                <w:sz w:val="22"/>
              </w:rPr>
            </w:pPr>
            <w:r w:rsidRPr="0026316A">
              <w:rPr>
                <w:b/>
                <w:sz w:val="22"/>
              </w:rPr>
              <w:t>NADH + (1/2) O</w:t>
            </w:r>
            <w:r w:rsidRPr="0026316A">
              <w:rPr>
                <w:b/>
                <w:sz w:val="22"/>
                <w:vertAlign w:val="subscript"/>
              </w:rPr>
              <w:t>2</w:t>
            </w:r>
            <w:r w:rsidRPr="0026316A">
              <w:rPr>
                <w:b/>
                <w:sz w:val="22"/>
              </w:rPr>
              <w:t xml:space="preserve"> </w:t>
            </w:r>
            <w:r w:rsidRPr="0026316A">
              <w:rPr>
                <w:b/>
                <w:sz w:val="22"/>
              </w:rPr>
              <w:sym w:font="Symbol" w:char="F0AE"/>
            </w:r>
            <w:r w:rsidRPr="0026316A">
              <w:rPr>
                <w:b/>
                <w:sz w:val="22"/>
              </w:rPr>
              <w:t xml:space="preserve"> H</w:t>
            </w:r>
            <w:r w:rsidRPr="0026316A">
              <w:rPr>
                <w:b/>
                <w:sz w:val="22"/>
                <w:vertAlign w:val="subscript"/>
              </w:rPr>
              <w:t>2</w:t>
            </w:r>
            <w:r w:rsidRPr="0026316A">
              <w:rPr>
                <w:b/>
                <w:sz w:val="22"/>
              </w:rPr>
              <w:t>O + NAD</w:t>
            </w:r>
            <w:r w:rsidRPr="0026316A">
              <w:rPr>
                <w:b/>
                <w:sz w:val="22"/>
                <w:vertAlign w:val="superscript"/>
              </w:rPr>
              <w:t>+</w:t>
            </w:r>
          </w:p>
        </w:tc>
        <w:tc>
          <w:tcPr>
            <w:tcW w:w="1710" w:type="dxa"/>
          </w:tcPr>
          <w:p w:rsidR="009D7978" w:rsidRPr="0026316A" w:rsidRDefault="0026316A" w:rsidP="00E85386">
            <w:pPr>
              <w:jc w:val="center"/>
              <w:rPr>
                <w:b/>
                <w:sz w:val="22"/>
              </w:rPr>
            </w:pPr>
            <w:r w:rsidRPr="0026316A">
              <w:rPr>
                <w:b/>
                <w:sz w:val="22"/>
              </w:rPr>
              <w:t>-200KJ/mol</w:t>
            </w:r>
          </w:p>
        </w:tc>
      </w:tr>
    </w:tbl>
    <w:p w:rsidR="009D7978" w:rsidRDefault="002F11F8" w:rsidP="004E797C">
      <w:pPr>
        <w:pStyle w:val="H4"/>
        <w:keepNext w:val="0"/>
        <w:spacing w:before="0" w:after="0"/>
        <w:outlineLvl w:val="9"/>
        <w:rPr>
          <w:rFonts w:ascii="Times New Roman" w:hAnsi="Times New Roman"/>
        </w:rPr>
      </w:pPr>
      <w:r>
        <w:rPr>
          <w:rFonts w:ascii="Times New Roman" w:hAnsi="Times New Roman"/>
        </w:rPr>
        <w:br w:type="page"/>
      </w:r>
      <w:r w:rsidR="009D7978">
        <w:rPr>
          <w:rFonts w:ascii="Times New Roman" w:hAnsi="Times New Roman"/>
        </w:rPr>
        <w:lastRenderedPageBreak/>
        <w:t>Key Components in Electron Transfer:</w:t>
      </w:r>
    </w:p>
    <w:p w:rsidR="009D7978" w:rsidRDefault="009D7978" w:rsidP="009D7978">
      <w:r>
        <w:rPr>
          <w:b/>
          <w:sz w:val="22"/>
        </w:rPr>
        <w:t>1. Inorganic carriers of electrons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770"/>
      </w:tblGrid>
      <w:tr w:rsidR="009D7978">
        <w:tc>
          <w:tcPr>
            <w:tcW w:w="5400" w:type="dxa"/>
            <w:tcBorders>
              <w:top w:val="nil"/>
              <w:left w:val="nil"/>
              <w:bottom w:val="nil"/>
              <w:right w:val="nil"/>
            </w:tcBorders>
          </w:tcPr>
          <w:p w:rsidR="009D7978" w:rsidRPr="002F11F8" w:rsidRDefault="00F410E6" w:rsidP="009D7978">
            <w:pPr>
              <w:widowControl w:val="0"/>
              <w:numPr>
                <w:ilvl w:val="0"/>
                <w:numId w:val="15"/>
              </w:numPr>
              <w:spacing w:before="120"/>
              <w:rPr>
                <w:sz w:val="22"/>
                <w:lang w:val="fr-FR"/>
              </w:rPr>
            </w:pPr>
            <w:r w:rsidRPr="002F11F8">
              <w:rPr>
                <w:sz w:val="22"/>
                <w:lang w:val="fr-FR"/>
              </w:rPr>
              <w:t>Iron-sulfur centers (e.g. succinate dehydrogenase)</w:t>
            </w:r>
          </w:p>
          <w:p w:rsidR="009D7978" w:rsidRPr="002F11F8" w:rsidRDefault="009D7978" w:rsidP="00F874E1">
            <w:pPr>
              <w:spacing w:before="60"/>
              <w:ind w:left="144"/>
              <w:rPr>
                <w:sz w:val="22"/>
                <w:lang w:val="fr-FR"/>
              </w:rPr>
            </w:pPr>
          </w:p>
          <w:p w:rsidR="009D7978" w:rsidRDefault="0026316A" w:rsidP="005A13AA">
            <w:pPr>
              <w:jc w:val="center"/>
              <w:rPr>
                <w:sz w:val="22"/>
              </w:rPr>
            </w:pPr>
            <w:r w:rsidRPr="0026316A">
              <w:rPr>
                <w:noProof/>
                <w:sz w:val="22"/>
              </w:rPr>
              <w:object w:dxaOrig="2985" w:dyaOrig="1665">
                <v:shape id="_x0000_i1029" type="#_x0000_t75" style="width:120pt;height:66pt" o:ole="" fillcolor="window">
                  <v:imagedata r:id="rId18" o:title=""/>
                </v:shape>
                <o:OLEObject Type="Embed" ProgID="ISISServer" ShapeID="_x0000_i1029" DrawAspect="Content" ObjectID="_1427175283" r:id="rId19"/>
              </w:object>
            </w:r>
          </w:p>
          <w:p w:rsidR="009D7978" w:rsidRDefault="009D7978" w:rsidP="00F874E1">
            <w:pPr>
              <w:rPr>
                <w:sz w:val="22"/>
              </w:rPr>
            </w:pPr>
          </w:p>
          <w:p w:rsidR="009D7978" w:rsidRDefault="009D7978" w:rsidP="00F874E1"/>
        </w:tc>
        <w:tc>
          <w:tcPr>
            <w:tcW w:w="4770" w:type="dxa"/>
            <w:tcBorders>
              <w:top w:val="nil"/>
              <w:left w:val="nil"/>
              <w:bottom w:val="nil"/>
              <w:right w:val="nil"/>
            </w:tcBorders>
          </w:tcPr>
          <w:p w:rsidR="00916774" w:rsidRDefault="00911C0F" w:rsidP="00F874E1">
            <w:pPr>
              <w:rPr>
                <w:sz w:val="22"/>
                <w:szCs w:val="22"/>
              </w:rPr>
            </w:pPr>
            <w:r>
              <w:rPr>
                <w:sz w:val="22"/>
                <w:szCs w:val="22"/>
              </w:rPr>
              <w:t>b</w:t>
            </w:r>
            <w:r w:rsidRPr="00754E19">
              <w:rPr>
                <w:sz w:val="22"/>
                <w:szCs w:val="22"/>
              </w:rPr>
              <w:t xml:space="preserve">) Fe in heme </w:t>
            </w:r>
            <w:r>
              <w:rPr>
                <w:sz w:val="22"/>
                <w:szCs w:val="22"/>
              </w:rPr>
              <w:t>–</w:t>
            </w:r>
            <w:r w:rsidRPr="00754E19">
              <w:rPr>
                <w:sz w:val="22"/>
                <w:szCs w:val="22"/>
              </w:rPr>
              <w:t xml:space="preserve"> </w:t>
            </w:r>
            <w:r>
              <w:rPr>
                <w:sz w:val="22"/>
                <w:szCs w:val="22"/>
              </w:rPr>
              <w:t>e.g. c</w:t>
            </w:r>
            <w:r w:rsidR="003C2A32">
              <w:rPr>
                <w:sz w:val="22"/>
                <w:szCs w:val="22"/>
              </w:rPr>
              <w:t>ytochrome C</w:t>
            </w:r>
          </w:p>
          <w:p w:rsidR="009D7978" w:rsidRDefault="005A13AA" w:rsidP="00F874E1">
            <w:r>
              <w:object w:dxaOrig="6105" w:dyaOrig="3629">
                <v:shape id="_x0000_i1030" type="#_x0000_t75" style="width:198pt;height:117.6pt" o:ole="">
                  <v:imagedata r:id="rId20" o:title=""/>
                </v:shape>
                <o:OLEObject Type="Embed" ProgID="ISISServer" ShapeID="_x0000_i1030" DrawAspect="Content" ObjectID="_1427175284" r:id="rId21"/>
              </w:object>
            </w:r>
          </w:p>
        </w:tc>
      </w:tr>
    </w:tbl>
    <w:p w:rsidR="001E5AD7" w:rsidRDefault="00D37215" w:rsidP="001E5AD7">
      <w:pPr>
        <w:rPr>
          <w:b/>
          <w:sz w:val="22"/>
          <w:szCs w:val="22"/>
        </w:rPr>
      </w:pPr>
      <w:r>
        <w:rPr>
          <w:b/>
          <w:noProof/>
          <w:sz w:val="22"/>
          <w:szCs w:val="22"/>
        </w:rPr>
        <w:pict>
          <v:shape id="_x0000_s1213" type="#_x0000_t75" style="position:absolute;margin-left:350.45pt;margin-top:216.2pt;width:149.45pt;height:87.35pt;z-index:251654656;mso-wrap-distance-left:36pt;mso-wrap-distance-right:0;mso-position-horizontal-relative:text;mso-position-vertical-relative:page">
            <v:imagedata r:id="rId22" o:title=""/>
            <w10:wrap type="square" side="left" anchory="page"/>
          </v:shape>
          <o:OLEObject Type="Embed" ProgID="ISISServer" ShapeID="_x0000_s1213" DrawAspect="Content" ObjectID="_1427175289" r:id="rId23"/>
        </w:pict>
      </w:r>
      <w:r w:rsidR="001E5AD7" w:rsidRPr="001E5AD7">
        <w:rPr>
          <w:b/>
          <w:sz w:val="22"/>
          <w:szCs w:val="22"/>
        </w:rPr>
        <w:t xml:space="preserve">2. </w:t>
      </w:r>
      <w:r w:rsidR="00C24642">
        <w:rPr>
          <w:b/>
          <w:sz w:val="22"/>
          <w:szCs w:val="22"/>
        </w:rPr>
        <w:t>O</w:t>
      </w:r>
      <w:r w:rsidR="001E5AD7" w:rsidRPr="001E5AD7">
        <w:rPr>
          <w:b/>
          <w:sz w:val="22"/>
          <w:szCs w:val="22"/>
        </w:rPr>
        <w:t>rganic Carriers of electrons</w:t>
      </w:r>
      <w:r w:rsidR="001E5AD7">
        <w:rPr>
          <w:b/>
          <w:sz w:val="22"/>
          <w:szCs w:val="22"/>
        </w:rPr>
        <w:t>:</w:t>
      </w:r>
    </w:p>
    <w:p w:rsidR="001E5AD7" w:rsidRDefault="001E5AD7" w:rsidP="00911C0F">
      <w:pPr>
        <w:spacing w:before="60"/>
        <w:ind w:left="432" w:hanging="288"/>
        <w:jc w:val="both"/>
        <w:rPr>
          <w:sz w:val="22"/>
        </w:rPr>
      </w:pPr>
      <w:r>
        <w:rPr>
          <w:sz w:val="22"/>
        </w:rPr>
        <w:t xml:space="preserve">a) Coenzyme Q. Coenzyme Q is a non-polar electron carrier that diffuses freely in the </w:t>
      </w:r>
      <w:r>
        <w:rPr>
          <w:b/>
          <w:i/>
          <w:sz w:val="22"/>
        </w:rPr>
        <w:t>fluid</w:t>
      </w:r>
      <w:r>
        <w:rPr>
          <w:sz w:val="22"/>
        </w:rPr>
        <w:t xml:space="preserve"> mitochondrial membrane.</w:t>
      </w:r>
    </w:p>
    <w:p w:rsidR="001E5AD7" w:rsidRPr="001E5AD7" w:rsidRDefault="001E5AD7" w:rsidP="001E5AD7">
      <w:pPr>
        <w:rPr>
          <w:b/>
          <w:sz w:val="22"/>
          <w:szCs w:val="22"/>
        </w:rPr>
      </w:pPr>
    </w:p>
    <w:p w:rsidR="00A76A57" w:rsidRDefault="00A76A57" w:rsidP="001E5AD7">
      <w:pPr>
        <w:ind w:left="288"/>
        <w:rPr>
          <w:sz w:val="22"/>
        </w:rPr>
      </w:pPr>
    </w:p>
    <w:p w:rsidR="004E797C" w:rsidRDefault="004E797C" w:rsidP="001E5AD7">
      <w:pPr>
        <w:ind w:left="288"/>
        <w:rPr>
          <w:sz w:val="22"/>
        </w:rPr>
      </w:pPr>
    </w:p>
    <w:p w:rsidR="003C2A32" w:rsidRDefault="003C2A32" w:rsidP="001E5AD7">
      <w:pPr>
        <w:ind w:left="288"/>
        <w:rPr>
          <w:sz w:val="22"/>
        </w:rPr>
      </w:pPr>
    </w:p>
    <w:p w:rsidR="002772E8" w:rsidRDefault="0026316A" w:rsidP="0026316A">
      <w:pPr>
        <w:spacing w:before="360"/>
        <w:rPr>
          <w:b/>
          <w:sz w:val="24"/>
          <w:szCs w:val="24"/>
        </w:rPr>
      </w:pPr>
      <w:r>
        <w:rPr>
          <w:b/>
          <w:sz w:val="24"/>
          <w:szCs w:val="24"/>
        </w:rPr>
        <w:t xml:space="preserve">Electron Transport: </w:t>
      </w:r>
      <w:r w:rsidR="003C2A32">
        <w:rPr>
          <w:b/>
          <w:sz w:val="24"/>
          <w:szCs w:val="24"/>
        </w:rPr>
        <w:t>Gibbs Energy</w:t>
      </w:r>
      <w:r>
        <w:rPr>
          <w:b/>
          <w:sz w:val="24"/>
          <w:szCs w:val="24"/>
        </w:rPr>
        <w:t xml:space="preserve"> &amp; Flow</w:t>
      </w:r>
    </w:p>
    <w:p w:rsidR="00875D26" w:rsidRDefault="00D37215" w:rsidP="00370E9D">
      <w:pPr>
        <w:jc w:val="both"/>
        <w:rPr>
          <w:b/>
        </w:rPr>
      </w:pPr>
      <w:r>
        <w:rPr>
          <w:b/>
          <w:noProof/>
          <w:sz w:val="22"/>
          <w:szCs w:val="22"/>
        </w:rPr>
        <w:pict>
          <v:shape id="_x0000_s1218" type="#_x0000_t75" style="position:absolute;left:0;text-align:left;margin-left:-22.95pt;margin-top:5.95pt;width:540.15pt;height:81.05pt;z-index:251655680">
            <v:imagedata r:id="rId24" o:title=""/>
            <w10:wrap type="topAndBottom" side="largest"/>
          </v:shape>
          <o:OLEObject Type="Embed" ProgID="ISISServer" ShapeID="_x0000_s1218" DrawAspect="Content" ObjectID="_1427175290" r:id="rId25"/>
        </w:pict>
      </w:r>
      <w:r>
        <w:rPr>
          <w:b/>
          <w:noProof/>
        </w:rPr>
        <w:pict>
          <v:shape id="_x0000_s1122" type="#_x0000_t75" style="position:absolute;left:0;text-align:left;margin-left:8.1pt;margin-top:435.45pt;width:545.8pt;height:326pt;z-index:-251662848;mso-wrap-edited:f;mso-wrap-distance-left:21.6pt;mso-wrap-distance-right:7.2pt;mso-wrap-distance-bottom:7.2pt;mso-position-vertical-relative:page" wrapcoords="6595 0 6595 1029 6881 1097 8411 1234 8411 4389 6404 4594 6212 4663 6212 5691 8028 6583 8411 6583 8315 8777 7455 9463 7264 9669 7264 10423 7837 10971 -96 10971 -96 12960 382 13166 2103 13166 3727 14263 4205 15360 3823 15840 3441 16457 3154 17554 3345 18651 4110 19749 4110 19886 5735 20983 7550 21394 8028 21394 9175 21394 9653 21394 11469 20983 18446 20846 19688 20709 19688 19543 18924 19337 13858 18651 19019 18651 20931 18377 21027 17143 13763 16457 18446 16457 20166 16183 20262 15154 11469 14263 10513 13851 8602 13166 11182 13166 12712 12754 12616 12069 21600 11931 21600 10766 9653 9874 9366 9394 8888 8777 8793 6583 9366 6583 12042 5691 12234 4731 11660 4526 8793 4389 8793 2194 10800 1097 11278 1097 11373 0 6595 0">
            <v:imagedata r:id="rId26" o:title=""/>
            <w10:wrap type="topAndBottom" side="left" anchory="page"/>
          </v:shape>
          <o:OLEObject Type="Embed" ProgID="ISISServer" ShapeID="_x0000_s1122" DrawAspect="Content" ObjectID="_1427175291" r:id="rId27"/>
        </w:pict>
      </w:r>
      <w:r w:rsidR="002F11F8">
        <w:rPr>
          <w:b/>
          <w:i/>
        </w:rPr>
        <w:br w:type="page"/>
      </w:r>
      <w:r w:rsidR="00875D26">
        <w:rPr>
          <w:b/>
          <w:i/>
        </w:rPr>
        <w:lastRenderedPageBreak/>
        <w:t>Complex I</w:t>
      </w:r>
      <w:r w:rsidR="00875D26">
        <w:rPr>
          <w:b/>
        </w:rPr>
        <w:t>: NADH-CoQ oxidoreductase</w:t>
      </w:r>
    </w:p>
    <w:p w:rsidR="00875D26" w:rsidRDefault="00D37215" w:rsidP="00875D26">
      <w:pPr>
        <w:widowControl w:val="0"/>
        <w:numPr>
          <w:ilvl w:val="0"/>
          <w:numId w:val="11"/>
        </w:numPr>
        <w:tabs>
          <w:tab w:val="clear" w:pos="360"/>
          <w:tab w:val="num" w:pos="720"/>
        </w:tabs>
        <w:ind w:left="720"/>
        <w:jc w:val="both"/>
        <w:rPr>
          <w:b/>
          <w:i/>
          <w:sz w:val="22"/>
        </w:rPr>
      </w:pPr>
      <w:r>
        <w:rPr>
          <w:b/>
          <w:noProof/>
          <w:sz w:val="22"/>
        </w:rPr>
        <w:pict>
          <v:shapetype id="_x0000_t202" coordsize="21600,21600" o:spt="202" path="m,l,21600r21600,l21600,xe">
            <v:stroke joinstyle="miter"/>
            <v:path gradientshapeok="t" o:connecttype="rect"/>
          </v:shapetype>
          <v:shape id="_x0000_s1270" type="#_x0000_t202" style="position:absolute;left:0;text-align:left;margin-left:274.05pt;margin-top:-7.7pt;width:207pt;height:36pt;z-index:251662848" stroked="f">
            <v:textbox>
              <w:txbxContent>
                <w:p w:rsidR="004E797C" w:rsidRDefault="004E797C"/>
              </w:txbxContent>
            </v:textbox>
            <w10:wrap type="square"/>
          </v:shape>
        </w:pict>
      </w:r>
      <w:r w:rsidR="00875D26">
        <w:rPr>
          <w:b/>
          <w:sz w:val="22"/>
        </w:rPr>
        <w:t>Four protons/2</w:t>
      </w:r>
      <w:r w:rsidR="00875D26">
        <w:rPr>
          <w:b/>
          <w:i/>
          <w:sz w:val="22"/>
        </w:rPr>
        <w:t>e</w:t>
      </w:r>
      <w:r w:rsidR="00875D26">
        <w:rPr>
          <w:i/>
          <w:sz w:val="22"/>
          <w:vertAlign w:val="superscript"/>
        </w:rPr>
        <w:t>-</w:t>
      </w:r>
      <w:r w:rsidR="00875D26">
        <w:rPr>
          <w:sz w:val="22"/>
        </w:rPr>
        <w:t xml:space="preserve"> are pumped from the inside (matrix) to the intermembrane space.</w:t>
      </w:r>
    </w:p>
    <w:p w:rsidR="00875D26" w:rsidRDefault="00D37215" w:rsidP="00875D26">
      <w:pPr>
        <w:spacing w:before="120"/>
        <w:ind w:left="720" w:hanging="720"/>
        <w:jc w:val="both"/>
        <w:rPr>
          <w:b/>
        </w:rPr>
      </w:pPr>
      <w:r>
        <w:rPr>
          <w:b/>
          <w:noProof/>
        </w:rPr>
        <w:pict>
          <v:group id="_x0000_s1262" style="position:absolute;left:0;text-align:left;margin-left:301.05pt;margin-top:9pt;width:158.4pt;height:189pt;z-index:251656704;mso-wrap-distance-left:14.4pt;mso-wrap-distance-right:0" coordorigin="7560,1451" coordsize="3168,5033">
            <v:roundrect id="_x0000_s1219" style="position:absolute;left:8064;top:1451;width:2160;height:5033;mso-wrap-distance-left:50.4pt" arcsize="10923f" o:allowincell="f" filled="f"/>
            <v:group id="_x0000_s1220" style="position:absolute;left:7560;top:1451;width:504;height:432" coordorigin="7142,9504" coordsize="504,432" o:allowincell="f">
              <v:oval id="_x0000_s1221" style="position:absolute;left:7142;top:9504;width:144;height:144"/>
              <v:line id="_x0000_s1222" style="position:absolute" from="7200,9648" to="7200,9936"/>
              <v:line id="_x0000_s1223" style="position:absolute" from="7258,9648" to="7258,9936"/>
              <v:oval id="_x0000_s1224" style="position:absolute;left:7315;top:9504;width:144;height:144"/>
              <v:line id="_x0000_s1225" style="position:absolute" from="7373,9648" to="7373,9936"/>
              <v:line id="_x0000_s1226" style="position:absolute" from="7431,9648" to="7431,9936"/>
              <v:oval id="_x0000_s1227" style="position:absolute;left:7502;top:9504;width:144;height:144"/>
              <v:line id="_x0000_s1228" style="position:absolute" from="7546,9648" to="7546,9936"/>
              <v:line id="_x0000_s1229" style="position:absolute" from="7604,9648" to="7604,9936"/>
            </v:group>
            <v:group id="_x0000_s1230" style="position:absolute;left:7560;top:2027;width:504;height:432;flip:y" coordorigin="7142,9504" coordsize="504,432" o:allowincell="f">
              <v:oval id="_x0000_s1231" style="position:absolute;left:7142;top:9504;width:144;height:144"/>
              <v:line id="_x0000_s1232" style="position:absolute" from="7200,9648" to="7200,9936"/>
              <v:line id="_x0000_s1233" style="position:absolute" from="7258,9648" to="7258,9936"/>
              <v:oval id="_x0000_s1234" style="position:absolute;left:7315;top:9504;width:144;height:144"/>
              <v:line id="_x0000_s1235" style="position:absolute" from="7373,9648" to="7373,9936"/>
              <v:line id="_x0000_s1236" style="position:absolute" from="7431,9648" to="7431,9936"/>
              <v:oval id="_x0000_s1237" style="position:absolute;left:7502;top:9504;width:144;height:144"/>
              <v:line id="_x0000_s1238" style="position:absolute" from="7546,9648" to="7546,9936"/>
              <v:line id="_x0000_s1239" style="position:absolute" from="7604,9648" to="7604,9936"/>
            </v:group>
            <v:group id="_x0000_s1240" style="position:absolute;left:10224;top:1451;width:504;height:432" coordorigin="7142,9504" coordsize="504,432" o:allowincell="f">
              <v:oval id="_x0000_s1241" style="position:absolute;left:7142;top:9504;width:144;height:144"/>
              <v:line id="_x0000_s1242" style="position:absolute" from="7200,9648" to="7200,9936"/>
              <v:line id="_x0000_s1243" style="position:absolute" from="7258,9648" to="7258,9936"/>
              <v:oval id="_x0000_s1244" style="position:absolute;left:7315;top:9504;width:144;height:144"/>
              <v:line id="_x0000_s1245" style="position:absolute" from="7373,9648" to="7373,9936"/>
              <v:line id="_x0000_s1246" style="position:absolute" from="7431,9648" to="7431,9936"/>
              <v:oval id="_x0000_s1247" style="position:absolute;left:7502;top:9504;width:144;height:144"/>
              <v:line id="_x0000_s1248" style="position:absolute" from="7546,9648" to="7546,9936"/>
              <v:line id="_x0000_s1249" style="position:absolute" from="7604,9648" to="7604,9936"/>
            </v:group>
            <v:group id="_x0000_s1250" style="position:absolute;left:10224;top:2027;width:504;height:432;flip:y" coordorigin="7142,9504" coordsize="504,432" o:allowincell="f">
              <v:oval id="_x0000_s1251" style="position:absolute;left:7142;top:9504;width:144;height:144"/>
              <v:line id="_x0000_s1252" style="position:absolute" from="7200,9648" to="7200,9936"/>
              <v:line id="_x0000_s1253" style="position:absolute" from="7258,9648" to="7258,9936"/>
              <v:oval id="_x0000_s1254" style="position:absolute;left:7315;top:9504;width:144;height:144"/>
              <v:line id="_x0000_s1255" style="position:absolute" from="7373,9648" to="7373,9936"/>
              <v:line id="_x0000_s1256" style="position:absolute" from="7431,9648" to="7431,9936"/>
              <v:oval id="_x0000_s1257" style="position:absolute;left:7502;top:9504;width:144;height:144"/>
              <v:line id="_x0000_s1258" style="position:absolute" from="7546,9648" to="7546,9936"/>
              <v:line id="_x0000_s1259" style="position:absolute" from="7604,9648" to="7604,9936"/>
            </v:group>
            <w10:wrap type="square" side="largest"/>
          </v:group>
        </w:pict>
      </w:r>
      <w:r w:rsidR="00875D26">
        <w:rPr>
          <w:b/>
          <w:i/>
        </w:rPr>
        <w:t>Complex II</w:t>
      </w:r>
      <w:r w:rsidR="00875D26">
        <w:rPr>
          <w:b/>
        </w:rPr>
        <w:t>: Succinate-CoQ oxidoreductase</w:t>
      </w:r>
    </w:p>
    <w:p w:rsidR="00875D26" w:rsidRDefault="00D37215" w:rsidP="00875D26">
      <w:pPr>
        <w:widowControl w:val="0"/>
        <w:numPr>
          <w:ilvl w:val="0"/>
          <w:numId w:val="12"/>
        </w:numPr>
        <w:tabs>
          <w:tab w:val="clear" w:pos="360"/>
          <w:tab w:val="num" w:pos="720"/>
        </w:tabs>
        <w:ind w:left="720"/>
        <w:jc w:val="both"/>
        <w:rPr>
          <w:sz w:val="22"/>
        </w:rPr>
      </w:pPr>
      <w:r>
        <w:rPr>
          <w:b/>
          <w:noProof/>
        </w:rPr>
        <w:pict>
          <v:shape id="_x0000_s1260" type="#_x0000_t75" style="position:absolute;left:0;text-align:left;margin-left:310.05pt;margin-top:108.2pt;width:111.05pt;height:189pt;z-index:-251658752;visibility:visible;mso-wrap-edited:f;mso-wrap-distance-left:57.6pt;mso-wrap-distance-top:36pt;mso-wrap-distance-right:0;mso-position-vertical-relative:page" wrapcoords="-94 0 -94 21542 21600 21542 21600 0 -94 0">
            <v:imagedata r:id="rId28" o:title=""/>
            <w10:wrap type="square" side="left" anchory="page"/>
          </v:shape>
          <o:OLEObject Type="Embed" ProgID="Word.Picture.8" ShapeID="_x0000_s1260" DrawAspect="Content" ObjectID="_1427175292" r:id="rId29"/>
        </w:pict>
      </w:r>
      <w:r w:rsidR="00875D26">
        <w:rPr>
          <w:sz w:val="22"/>
        </w:rPr>
        <w:t xml:space="preserve">Succinate dehydrogenase of the citric acid cycle is part of this complex. </w:t>
      </w:r>
    </w:p>
    <w:p w:rsidR="00875D26" w:rsidRDefault="00875D26" w:rsidP="00875D26">
      <w:pPr>
        <w:widowControl w:val="0"/>
        <w:numPr>
          <w:ilvl w:val="0"/>
          <w:numId w:val="12"/>
        </w:numPr>
        <w:ind w:left="720"/>
        <w:jc w:val="both"/>
        <w:rPr>
          <w:sz w:val="22"/>
        </w:rPr>
      </w:pPr>
      <w:r>
        <w:rPr>
          <w:sz w:val="22"/>
        </w:rPr>
        <w:t>Two electrons from FADH</w:t>
      </w:r>
      <w:r>
        <w:rPr>
          <w:sz w:val="22"/>
          <w:vertAlign w:val="subscript"/>
        </w:rPr>
        <w:t>2</w:t>
      </w:r>
      <w:r>
        <w:rPr>
          <w:sz w:val="22"/>
        </w:rPr>
        <w:t xml:space="preserve"> are transferred to CoQ via Fe-S clusters, generating CoQH</w:t>
      </w:r>
      <w:r>
        <w:rPr>
          <w:sz w:val="22"/>
          <w:vertAlign w:val="subscript"/>
        </w:rPr>
        <w:t>2</w:t>
      </w:r>
      <w:r>
        <w:rPr>
          <w:sz w:val="22"/>
        </w:rPr>
        <w:t>.</w:t>
      </w:r>
    </w:p>
    <w:p w:rsidR="00875D26" w:rsidRDefault="00875D26" w:rsidP="00875D26">
      <w:pPr>
        <w:widowControl w:val="0"/>
        <w:numPr>
          <w:ilvl w:val="0"/>
          <w:numId w:val="12"/>
        </w:numPr>
        <w:ind w:left="720"/>
        <w:jc w:val="both"/>
        <w:rPr>
          <w:b/>
          <w:sz w:val="22"/>
        </w:rPr>
      </w:pPr>
      <w:r>
        <w:rPr>
          <w:b/>
          <w:sz w:val="22"/>
        </w:rPr>
        <w:t xml:space="preserve">Does not pump any protons. </w:t>
      </w:r>
    </w:p>
    <w:p w:rsidR="00875D26" w:rsidRDefault="00875D26" w:rsidP="00875D26">
      <w:pPr>
        <w:spacing w:before="120"/>
        <w:ind w:left="720" w:hanging="720"/>
        <w:jc w:val="both"/>
        <w:rPr>
          <w:b/>
        </w:rPr>
      </w:pPr>
      <w:r>
        <w:rPr>
          <w:b/>
          <w:i/>
        </w:rPr>
        <w:t>Complex III</w:t>
      </w:r>
      <w:r>
        <w:rPr>
          <w:b/>
        </w:rPr>
        <w:t>: CoQH</w:t>
      </w:r>
      <w:r>
        <w:rPr>
          <w:b/>
          <w:vertAlign w:val="subscript"/>
        </w:rPr>
        <w:t>2</w:t>
      </w:r>
      <w:r>
        <w:rPr>
          <w:b/>
        </w:rPr>
        <w:t>-cytochrome c oxidoreductase</w:t>
      </w:r>
    </w:p>
    <w:p w:rsidR="00875D26" w:rsidRDefault="00875D26" w:rsidP="00875D26">
      <w:pPr>
        <w:widowControl w:val="0"/>
        <w:numPr>
          <w:ilvl w:val="0"/>
          <w:numId w:val="13"/>
        </w:numPr>
        <w:tabs>
          <w:tab w:val="clear" w:pos="360"/>
          <w:tab w:val="num" w:pos="720"/>
        </w:tabs>
        <w:ind w:left="720"/>
        <w:jc w:val="both"/>
        <w:rPr>
          <w:sz w:val="22"/>
        </w:rPr>
      </w:pPr>
      <w:r>
        <w:rPr>
          <w:sz w:val="22"/>
        </w:rPr>
        <w:t>Transfers electrons from CoQH</w:t>
      </w:r>
      <w:r>
        <w:rPr>
          <w:sz w:val="22"/>
          <w:vertAlign w:val="subscript"/>
        </w:rPr>
        <w:t>2</w:t>
      </w:r>
      <w:r>
        <w:rPr>
          <w:sz w:val="22"/>
        </w:rPr>
        <w:t xml:space="preserve"> to cytochrome c one electron at a time. </w:t>
      </w:r>
    </w:p>
    <w:p w:rsidR="00875D26" w:rsidRDefault="00875D26" w:rsidP="00875D26">
      <w:pPr>
        <w:widowControl w:val="0"/>
        <w:numPr>
          <w:ilvl w:val="0"/>
          <w:numId w:val="13"/>
        </w:numPr>
        <w:tabs>
          <w:tab w:val="clear" w:pos="360"/>
          <w:tab w:val="num" w:pos="720"/>
        </w:tabs>
        <w:ind w:left="720"/>
        <w:jc w:val="both"/>
        <w:rPr>
          <w:sz w:val="22"/>
        </w:rPr>
      </w:pPr>
      <w:r>
        <w:rPr>
          <w:b/>
          <w:sz w:val="22"/>
        </w:rPr>
        <w:t>Four protons are pumped/ 2</w:t>
      </w:r>
      <w:r>
        <w:rPr>
          <w:b/>
          <w:i/>
          <w:sz w:val="22"/>
        </w:rPr>
        <w:t>e</w:t>
      </w:r>
      <w:r>
        <w:rPr>
          <w:i/>
          <w:sz w:val="22"/>
          <w:vertAlign w:val="superscript"/>
        </w:rPr>
        <w:t>-</w:t>
      </w:r>
      <w:r>
        <w:rPr>
          <w:i/>
          <w:sz w:val="22"/>
        </w:rPr>
        <w:t>.</w:t>
      </w:r>
    </w:p>
    <w:p w:rsidR="00875D26" w:rsidRDefault="00875D26" w:rsidP="00875D26">
      <w:pPr>
        <w:spacing w:before="120"/>
        <w:jc w:val="both"/>
        <w:rPr>
          <w:sz w:val="22"/>
        </w:rPr>
      </w:pPr>
      <w:r>
        <w:rPr>
          <w:b/>
          <w:i/>
        </w:rPr>
        <w:t>Cytochrome C</w:t>
      </w:r>
      <w:r>
        <w:rPr>
          <w:i/>
        </w:rPr>
        <w:t>:</w:t>
      </w:r>
      <w:r>
        <w:rPr>
          <w:sz w:val="22"/>
        </w:rPr>
        <w:t xml:space="preserve"> Shuttles electrons from III to IV.</w:t>
      </w:r>
    </w:p>
    <w:p w:rsidR="00875D26" w:rsidRDefault="00875D26" w:rsidP="00875D26">
      <w:pPr>
        <w:spacing w:before="120"/>
        <w:jc w:val="both"/>
        <w:rPr>
          <w:b/>
        </w:rPr>
      </w:pPr>
      <w:r>
        <w:rPr>
          <w:b/>
          <w:i/>
        </w:rPr>
        <w:t>Complex IV</w:t>
      </w:r>
      <w:r>
        <w:rPr>
          <w:b/>
        </w:rPr>
        <w:t>: Cytochrome c oxidase</w:t>
      </w:r>
    </w:p>
    <w:p w:rsidR="00875D26" w:rsidRDefault="00875D26" w:rsidP="00875D26">
      <w:pPr>
        <w:widowControl w:val="0"/>
        <w:numPr>
          <w:ilvl w:val="0"/>
          <w:numId w:val="14"/>
        </w:numPr>
        <w:tabs>
          <w:tab w:val="clear" w:pos="360"/>
          <w:tab w:val="num" w:pos="720"/>
        </w:tabs>
        <w:ind w:left="720"/>
        <w:jc w:val="both"/>
        <w:rPr>
          <w:sz w:val="22"/>
        </w:rPr>
      </w:pPr>
      <w:r>
        <w:rPr>
          <w:sz w:val="22"/>
        </w:rPr>
        <w:t xml:space="preserve">Accepts 4 </w:t>
      </w:r>
      <w:r>
        <w:rPr>
          <w:sz w:val="22"/>
        </w:rPr>
        <w:sym w:font="Symbol" w:char="F0B4"/>
      </w:r>
      <w:r>
        <w:rPr>
          <w:sz w:val="22"/>
        </w:rPr>
        <w:t xml:space="preserve"> one </w:t>
      </w:r>
      <w:r>
        <w:rPr>
          <w:i/>
          <w:sz w:val="22"/>
        </w:rPr>
        <w:t>e</w:t>
      </w:r>
      <w:r>
        <w:rPr>
          <w:i/>
          <w:sz w:val="22"/>
          <w:vertAlign w:val="superscript"/>
        </w:rPr>
        <w:t>-</w:t>
      </w:r>
      <w:r>
        <w:rPr>
          <w:sz w:val="22"/>
        </w:rPr>
        <w:t xml:space="preserve"> at a time from cytochrome c. </w:t>
      </w:r>
    </w:p>
    <w:p w:rsidR="00875D26" w:rsidRDefault="00875D26" w:rsidP="00875D26">
      <w:pPr>
        <w:widowControl w:val="0"/>
        <w:numPr>
          <w:ilvl w:val="0"/>
          <w:numId w:val="14"/>
        </w:numPr>
        <w:tabs>
          <w:tab w:val="clear" w:pos="360"/>
          <w:tab w:val="num" w:pos="720"/>
        </w:tabs>
        <w:ind w:left="720"/>
        <w:jc w:val="both"/>
        <w:rPr>
          <w:sz w:val="22"/>
        </w:rPr>
      </w:pPr>
      <w:r>
        <w:rPr>
          <w:sz w:val="22"/>
        </w:rPr>
        <w:t xml:space="preserve">Donates a total of </w:t>
      </w:r>
      <w:r>
        <w:rPr>
          <w:i/>
          <w:sz w:val="22"/>
        </w:rPr>
        <w:t>four</w:t>
      </w:r>
      <w:r>
        <w:rPr>
          <w:sz w:val="22"/>
        </w:rPr>
        <w:t xml:space="preserve"> electrons/O</w:t>
      </w:r>
      <w:r>
        <w:rPr>
          <w:sz w:val="22"/>
          <w:vertAlign w:val="subscript"/>
        </w:rPr>
        <w:t>2</w:t>
      </w:r>
      <w:r>
        <w:rPr>
          <w:sz w:val="22"/>
        </w:rPr>
        <w:t xml:space="preserve">. </w:t>
      </w:r>
    </w:p>
    <w:p w:rsidR="00875D26" w:rsidRDefault="00875D26" w:rsidP="00875D26">
      <w:pPr>
        <w:widowControl w:val="0"/>
        <w:numPr>
          <w:ilvl w:val="0"/>
          <w:numId w:val="14"/>
        </w:numPr>
        <w:tabs>
          <w:tab w:val="clear" w:pos="360"/>
          <w:tab w:val="num" w:pos="720"/>
        </w:tabs>
        <w:ind w:left="720"/>
        <w:jc w:val="both"/>
        <w:rPr>
          <w:sz w:val="22"/>
        </w:rPr>
      </w:pPr>
      <w:r>
        <w:rPr>
          <w:sz w:val="22"/>
        </w:rPr>
        <w:t xml:space="preserve">Site of oxygen reduction to water. </w:t>
      </w:r>
    </w:p>
    <w:p w:rsidR="00875D26" w:rsidRDefault="00875D26" w:rsidP="00875D26">
      <w:pPr>
        <w:ind w:left="1080" w:hanging="216"/>
        <w:jc w:val="both"/>
        <w:rPr>
          <w:sz w:val="22"/>
        </w:rPr>
      </w:pPr>
      <w:r>
        <w:rPr>
          <w:sz w:val="22"/>
        </w:rPr>
        <w:t>i) Produces 2 water molecules/O</w:t>
      </w:r>
      <w:r>
        <w:rPr>
          <w:sz w:val="22"/>
          <w:vertAlign w:val="subscript"/>
        </w:rPr>
        <w:t>2</w:t>
      </w:r>
      <w:r>
        <w:rPr>
          <w:sz w:val="22"/>
        </w:rPr>
        <w:t xml:space="preserve"> molecule.</w:t>
      </w:r>
    </w:p>
    <w:p w:rsidR="00875D26" w:rsidRDefault="00875D26" w:rsidP="00875D26">
      <w:pPr>
        <w:ind w:left="1080" w:hanging="216"/>
        <w:jc w:val="both"/>
        <w:rPr>
          <w:i/>
          <w:sz w:val="22"/>
        </w:rPr>
      </w:pPr>
      <w:r>
        <w:rPr>
          <w:sz w:val="22"/>
        </w:rPr>
        <w:t xml:space="preserve">ii) Pumps an additional </w:t>
      </w:r>
      <w:r>
        <w:rPr>
          <w:b/>
          <w:sz w:val="22"/>
        </w:rPr>
        <w:t>two protons/</w:t>
      </w:r>
      <w:r>
        <w:rPr>
          <w:b/>
          <w:i/>
          <w:sz w:val="22"/>
        </w:rPr>
        <w:t>2e</w:t>
      </w:r>
      <w:r>
        <w:rPr>
          <w:i/>
          <w:sz w:val="22"/>
          <w:vertAlign w:val="superscript"/>
        </w:rPr>
        <w:t>-</w:t>
      </w:r>
      <w:r>
        <w:rPr>
          <w:i/>
          <w:sz w:val="22"/>
        </w:rPr>
        <w:t>.</w:t>
      </w:r>
    </w:p>
    <w:p w:rsidR="00875D26" w:rsidRDefault="00D37215" w:rsidP="002C1493">
      <w:pPr>
        <w:spacing w:before="240"/>
        <w:rPr>
          <w:b/>
          <w:sz w:val="24"/>
          <w:szCs w:val="24"/>
        </w:rPr>
      </w:pPr>
      <w:r>
        <w:rPr>
          <w:b/>
          <w:noProof/>
          <w:sz w:val="22"/>
        </w:rPr>
        <w:pict>
          <v:shape id="_x0000_s1263" type="#_x0000_t75" style="position:absolute;margin-left:328.05pt;margin-top:17.95pt;width:190.15pt;height:99.35pt;z-index:251658752;mso-wrap-distance-left:7.2pt;mso-wrap-distance-right:0;mso-wrap-distance-bottom:7.2pt">
            <v:imagedata r:id="rId30" o:title=""/>
            <w10:wrap type="square" side="left"/>
          </v:shape>
          <o:OLEObject Type="Embed" ProgID="ISISServer" ShapeID="_x0000_s1263" DrawAspect="Content" ObjectID="_1427175293" r:id="rId31"/>
        </w:pict>
      </w:r>
      <w:r w:rsidR="00875D26">
        <w:rPr>
          <w:b/>
          <w:sz w:val="24"/>
          <w:szCs w:val="24"/>
        </w:rPr>
        <w:t>Energy Stored in the Proton Gradient</w:t>
      </w:r>
    </w:p>
    <w:p w:rsidR="00370E9D" w:rsidRPr="003C2A32" w:rsidRDefault="00370E9D" w:rsidP="002C1493">
      <w:pPr>
        <w:rPr>
          <w:sz w:val="22"/>
          <w:szCs w:val="22"/>
        </w:rPr>
      </w:pPr>
      <w:r w:rsidRPr="003C2A32">
        <w:rPr>
          <w:sz w:val="22"/>
          <w:szCs w:val="22"/>
        </w:rPr>
        <w:t>The energy 'stored' in a concentration gradient can be con</w:t>
      </w:r>
      <w:r w:rsidR="00F410E6" w:rsidRPr="003C2A32">
        <w:rPr>
          <w:sz w:val="22"/>
          <w:szCs w:val="22"/>
        </w:rPr>
        <w:t>sidered to consist of two parts (Reaction direction outside to inside).</w:t>
      </w:r>
    </w:p>
    <w:p w:rsidR="002C1493" w:rsidRPr="003C2A32" w:rsidRDefault="00370E9D" w:rsidP="00F410E6">
      <w:pPr>
        <w:spacing w:before="120"/>
        <w:ind w:left="288" w:hanging="288"/>
        <w:rPr>
          <w:sz w:val="22"/>
          <w:szCs w:val="22"/>
        </w:rPr>
      </w:pPr>
      <w:r w:rsidRPr="003C2A32">
        <w:rPr>
          <w:sz w:val="22"/>
          <w:szCs w:val="22"/>
        </w:rPr>
        <w:t xml:space="preserve">i) </w:t>
      </w:r>
      <w:r w:rsidR="002C1493" w:rsidRPr="003C2A32">
        <w:rPr>
          <w:sz w:val="22"/>
          <w:szCs w:val="22"/>
        </w:rPr>
        <w:t xml:space="preserve"> The Gibbs energy due to a c</w:t>
      </w:r>
      <w:r w:rsidRPr="003C2A32">
        <w:rPr>
          <w:sz w:val="22"/>
          <w:szCs w:val="22"/>
        </w:rPr>
        <w:t xml:space="preserve">oncentration difference across a sealed membrane. </w:t>
      </w:r>
      <w:r w:rsidR="002C1493" w:rsidRPr="003C2A32">
        <w:rPr>
          <w:sz w:val="22"/>
          <w:szCs w:val="22"/>
        </w:rPr>
        <w:t xml:space="preserve"> </w:t>
      </w:r>
      <w:r w:rsidRPr="003C2A32">
        <w:rPr>
          <w:sz w:val="22"/>
          <w:szCs w:val="22"/>
        </w:rPr>
        <w:t xml:space="preserve">The </w:t>
      </w:r>
      <w:r w:rsidR="002C1493" w:rsidRPr="003C2A32">
        <w:rPr>
          <w:sz w:val="22"/>
          <w:szCs w:val="22"/>
        </w:rPr>
        <w:t>Gibbs energy is:</w:t>
      </w:r>
    </w:p>
    <w:p w:rsidR="002C1493" w:rsidRPr="003C2A32" w:rsidRDefault="00F410E6" w:rsidP="002C1493">
      <w:pPr>
        <w:ind w:left="288"/>
        <w:rPr>
          <w:sz w:val="22"/>
          <w:szCs w:val="22"/>
        </w:rPr>
      </w:pPr>
      <w:r w:rsidRPr="003C2A32">
        <w:rPr>
          <w:position w:val="-30"/>
          <w:sz w:val="22"/>
          <w:szCs w:val="22"/>
        </w:rPr>
        <w:object w:dxaOrig="5400" w:dyaOrig="700">
          <v:shape id="_x0000_i1031" type="#_x0000_t75" style="width:270pt;height:34.8pt" o:ole="">
            <v:imagedata r:id="rId32" o:title=""/>
          </v:shape>
          <o:OLEObject Type="Embed" ProgID="Equation.3" ShapeID="_x0000_i1031" DrawAspect="Content" ObjectID="_1427175285" r:id="rId33"/>
        </w:object>
      </w:r>
    </w:p>
    <w:p w:rsidR="00F410E6" w:rsidRPr="003C2A32" w:rsidRDefault="00D37215" w:rsidP="002C1493">
      <w:pPr>
        <w:ind w:left="288"/>
        <w:rPr>
          <w:sz w:val="22"/>
          <w:szCs w:val="22"/>
        </w:rPr>
      </w:pPr>
      <w:r>
        <w:rPr>
          <w:noProof/>
          <w:sz w:val="22"/>
          <w:szCs w:val="22"/>
        </w:rPr>
        <w:pict>
          <v:shape id="_x0000_s1265" type="#_x0000_t75" style="position:absolute;left:0;text-align:left;margin-left:324.45pt;margin-top:5.15pt;width:102pt;height:33.75pt;z-index:251659776" fillcolor="window">
            <v:imagedata r:id="rId34" o:title=""/>
            <w10:wrap type="square" side="largest"/>
          </v:shape>
          <o:OLEObject Type="Embed" ProgID="Equation.3" ShapeID="_x0000_s1265" DrawAspect="Content" ObjectID="_1427175294" r:id="rId35"/>
        </w:pict>
      </w:r>
      <w:r w:rsidR="00370E9D" w:rsidRPr="003C2A32">
        <w:rPr>
          <w:sz w:val="22"/>
          <w:szCs w:val="22"/>
        </w:rPr>
        <w:t>The standard chemical potential (</w:t>
      </w:r>
      <w:r w:rsidR="00370E9D" w:rsidRPr="003C2A32">
        <w:rPr>
          <w:sz w:val="22"/>
          <w:szCs w:val="22"/>
        </w:rPr>
        <w:sym w:font="Symbol" w:char="F06D"/>
      </w:r>
      <w:r w:rsidR="00370E9D" w:rsidRPr="003C2A32">
        <w:rPr>
          <w:sz w:val="22"/>
          <w:szCs w:val="22"/>
          <w:vertAlign w:val="subscript"/>
        </w:rPr>
        <w:t>0</w:t>
      </w:r>
      <w:r w:rsidR="002C1493" w:rsidRPr="003C2A32">
        <w:rPr>
          <w:sz w:val="22"/>
          <w:szCs w:val="22"/>
        </w:rPr>
        <w:t>) for the</w:t>
      </w:r>
      <w:r w:rsidR="00370E9D" w:rsidRPr="003C2A32">
        <w:rPr>
          <w:sz w:val="22"/>
          <w:szCs w:val="22"/>
        </w:rPr>
        <w:t xml:space="preserve"> species ([X]) is the same on both the inside and the outside of the membrane, therefore:</w:t>
      </w:r>
    </w:p>
    <w:p w:rsidR="00370E9D" w:rsidRPr="003C2A32" w:rsidRDefault="002C1493" w:rsidP="002C1493">
      <w:pPr>
        <w:ind w:left="288"/>
        <w:rPr>
          <w:sz w:val="22"/>
          <w:szCs w:val="22"/>
        </w:rPr>
      </w:pPr>
      <w:r w:rsidRPr="003C2A32">
        <w:rPr>
          <w:sz w:val="22"/>
          <w:szCs w:val="22"/>
        </w:rPr>
        <w:t xml:space="preserve">    </w:t>
      </w:r>
    </w:p>
    <w:p w:rsidR="00370E9D" w:rsidRPr="003C2A32" w:rsidRDefault="00F410E6" w:rsidP="002C1493">
      <w:pPr>
        <w:ind w:left="288"/>
        <w:rPr>
          <w:sz w:val="22"/>
          <w:szCs w:val="22"/>
        </w:rPr>
      </w:pPr>
      <w:r w:rsidRPr="003C2A32">
        <w:rPr>
          <w:sz w:val="22"/>
          <w:szCs w:val="22"/>
        </w:rPr>
        <w:t xml:space="preserve">This is the amount of </w:t>
      </w:r>
      <w:r w:rsidR="00370E9D" w:rsidRPr="003C2A32">
        <w:rPr>
          <w:sz w:val="22"/>
          <w:szCs w:val="22"/>
        </w:rPr>
        <w:t>energy that is released when one mole of [X] is brought from the outside to the</w:t>
      </w:r>
      <w:r w:rsidR="002C1493" w:rsidRPr="003C2A32">
        <w:rPr>
          <w:sz w:val="22"/>
          <w:szCs w:val="22"/>
        </w:rPr>
        <w:t xml:space="preserve"> inside</w:t>
      </w:r>
      <w:r w:rsidR="00916774" w:rsidRPr="003C2A32">
        <w:rPr>
          <w:sz w:val="22"/>
          <w:szCs w:val="22"/>
        </w:rPr>
        <w:t>.</w:t>
      </w:r>
    </w:p>
    <w:p w:rsidR="00370E9D" w:rsidRPr="003C2A32" w:rsidRDefault="00F410E6" w:rsidP="00F410E6">
      <w:pPr>
        <w:spacing w:before="120"/>
        <w:ind w:left="288" w:hanging="288"/>
        <w:rPr>
          <w:sz w:val="22"/>
          <w:szCs w:val="22"/>
        </w:rPr>
      </w:pPr>
      <w:r w:rsidRPr="003C2A32">
        <w:rPr>
          <w:sz w:val="22"/>
          <w:szCs w:val="22"/>
        </w:rPr>
        <w:t xml:space="preserve">ii) Movement of a charged particle through </w:t>
      </w:r>
      <w:r w:rsidR="00370E9D" w:rsidRPr="003C2A32">
        <w:rPr>
          <w:sz w:val="22"/>
          <w:szCs w:val="22"/>
        </w:rPr>
        <w:t xml:space="preserve">a voltage difference.  The free energy associated with moving a particle of charge Z, through a voltage difference </w:t>
      </w:r>
      <w:r w:rsidR="00370E9D" w:rsidRPr="003C2A32">
        <w:rPr>
          <w:sz w:val="22"/>
          <w:szCs w:val="22"/>
        </w:rPr>
        <w:sym w:font="Symbol" w:char="F044"/>
      </w:r>
      <w:r w:rsidR="00370E9D" w:rsidRPr="003C2A32">
        <w:rPr>
          <w:sz w:val="22"/>
          <w:szCs w:val="22"/>
        </w:rPr>
        <w:sym w:font="Symbol" w:char="F059"/>
      </w:r>
      <w:r w:rsidR="00370E9D" w:rsidRPr="003C2A32">
        <w:rPr>
          <w:sz w:val="22"/>
          <w:szCs w:val="22"/>
        </w:rPr>
        <w:t>, is:</w:t>
      </w:r>
      <w:r w:rsidRPr="003C2A32">
        <w:rPr>
          <w:sz w:val="22"/>
          <w:szCs w:val="22"/>
        </w:rPr>
        <w:t xml:space="preserve"> </w:t>
      </w:r>
      <w:r w:rsidR="00370E9D" w:rsidRPr="003C2A32">
        <w:rPr>
          <w:sz w:val="22"/>
          <w:szCs w:val="22"/>
        </w:rPr>
        <w:sym w:font="Symbol" w:char="F044"/>
      </w:r>
      <w:r w:rsidR="00370E9D" w:rsidRPr="003C2A32">
        <w:rPr>
          <w:sz w:val="22"/>
          <w:szCs w:val="22"/>
        </w:rPr>
        <w:t>G=ZF</w:t>
      </w:r>
      <w:r w:rsidR="00370E9D" w:rsidRPr="003C2A32">
        <w:rPr>
          <w:sz w:val="22"/>
          <w:szCs w:val="22"/>
        </w:rPr>
        <w:sym w:font="Symbol" w:char="F044"/>
      </w:r>
      <w:r w:rsidR="00370E9D" w:rsidRPr="003C2A32">
        <w:rPr>
          <w:sz w:val="22"/>
          <w:szCs w:val="22"/>
        </w:rPr>
        <w:sym w:font="Symbol" w:char="F059"/>
      </w:r>
    </w:p>
    <w:p w:rsidR="00370E9D" w:rsidRPr="003C2A32" w:rsidRDefault="00370E9D" w:rsidP="00F410E6">
      <w:pPr>
        <w:widowControl w:val="0"/>
        <w:numPr>
          <w:ilvl w:val="0"/>
          <w:numId w:val="17"/>
        </w:numPr>
        <w:spacing w:before="40"/>
        <w:ind w:left="648"/>
        <w:rPr>
          <w:sz w:val="22"/>
          <w:szCs w:val="22"/>
        </w:rPr>
      </w:pPr>
      <w:r w:rsidRPr="003C2A32">
        <w:rPr>
          <w:sz w:val="22"/>
          <w:szCs w:val="22"/>
        </w:rPr>
        <w:t>Z = the charge on the transported ion (+1 in the case of the proton)</w:t>
      </w:r>
    </w:p>
    <w:p w:rsidR="00370E9D" w:rsidRPr="003C2A32" w:rsidRDefault="00370E9D" w:rsidP="002C1493">
      <w:pPr>
        <w:widowControl w:val="0"/>
        <w:numPr>
          <w:ilvl w:val="0"/>
          <w:numId w:val="17"/>
        </w:numPr>
        <w:ind w:left="648"/>
        <w:rPr>
          <w:sz w:val="22"/>
          <w:szCs w:val="22"/>
        </w:rPr>
      </w:pPr>
      <w:r w:rsidRPr="003C2A32">
        <w:rPr>
          <w:sz w:val="22"/>
          <w:szCs w:val="22"/>
        </w:rPr>
        <w:t>F is Faraday's constant, 96,494 C/mol.  C=coulomb</w:t>
      </w:r>
    </w:p>
    <w:p w:rsidR="00370E9D" w:rsidRPr="003C2A32" w:rsidRDefault="00370E9D" w:rsidP="002C1493">
      <w:pPr>
        <w:widowControl w:val="0"/>
        <w:numPr>
          <w:ilvl w:val="0"/>
          <w:numId w:val="17"/>
        </w:numPr>
        <w:ind w:left="648"/>
        <w:rPr>
          <w:sz w:val="22"/>
          <w:szCs w:val="22"/>
        </w:rPr>
      </w:pPr>
      <w:r w:rsidRPr="003C2A32">
        <w:rPr>
          <w:sz w:val="22"/>
          <w:szCs w:val="22"/>
        </w:rPr>
        <w:sym w:font="Symbol" w:char="F044"/>
      </w:r>
      <w:r w:rsidRPr="003C2A32">
        <w:rPr>
          <w:sz w:val="22"/>
          <w:szCs w:val="22"/>
        </w:rPr>
        <w:sym w:font="Symbol" w:char="F059"/>
      </w:r>
      <w:r w:rsidRPr="003C2A32">
        <w:rPr>
          <w:sz w:val="22"/>
          <w:szCs w:val="22"/>
        </w:rPr>
        <w:t xml:space="preserve"> is the voltage difference across th</w:t>
      </w:r>
      <w:r w:rsidR="00F410E6" w:rsidRPr="003C2A32">
        <w:rPr>
          <w:sz w:val="22"/>
          <w:szCs w:val="22"/>
        </w:rPr>
        <w:t>e membrane, in volts</w:t>
      </w:r>
      <w:r w:rsidRPr="003C2A32">
        <w:rPr>
          <w:sz w:val="22"/>
          <w:szCs w:val="22"/>
        </w:rPr>
        <w:t>. This voltage difference is often referred to as the membrane potential.</w:t>
      </w:r>
    </w:p>
    <w:p w:rsidR="00370E9D" w:rsidRDefault="00370E9D" w:rsidP="00F410E6">
      <w:pPr>
        <w:ind w:left="288"/>
        <w:rPr>
          <w:sz w:val="22"/>
        </w:rPr>
      </w:pPr>
      <w:r>
        <w:rPr>
          <w:sz w:val="22"/>
        </w:rPr>
        <w:t>The total Gibbs free energy is the sum of these two terms:</w:t>
      </w:r>
      <w:r w:rsidR="00F410E6">
        <w:rPr>
          <w:sz w:val="22"/>
        </w:rPr>
        <w:t xml:space="preserve">         </w:t>
      </w:r>
      <w:r w:rsidR="00F410E6" w:rsidRPr="00F410E6">
        <w:rPr>
          <w:position w:val="-30"/>
          <w:sz w:val="22"/>
        </w:rPr>
        <w:object w:dxaOrig="2980" w:dyaOrig="720">
          <v:shape id="_x0000_i1032" type="#_x0000_t75" style="width:148.8pt;height:36pt" o:ole="" fillcolor="window">
            <v:imagedata r:id="rId36" o:title=""/>
          </v:shape>
          <o:OLEObject Type="Embed" ProgID="Equation.3" ShapeID="_x0000_i1032" DrawAspect="Content" ObjectID="_1427175286" r:id="rId37"/>
        </w:object>
      </w:r>
    </w:p>
    <w:p w:rsidR="00F410E6" w:rsidRDefault="00F410E6" w:rsidP="002C1493">
      <w:pPr>
        <w:ind w:left="288" w:hanging="288"/>
        <w:rPr>
          <w:b/>
          <w:sz w:val="22"/>
        </w:rPr>
      </w:pPr>
    </w:p>
    <w:p w:rsidR="00F410E6" w:rsidRDefault="00370E9D" w:rsidP="002C1493">
      <w:pPr>
        <w:ind w:left="288" w:hanging="288"/>
        <w:rPr>
          <w:sz w:val="22"/>
        </w:rPr>
      </w:pPr>
      <w:r>
        <w:rPr>
          <w:b/>
          <w:sz w:val="22"/>
        </w:rPr>
        <w:t xml:space="preserve">Example Calculation: </w:t>
      </w:r>
      <w:r>
        <w:rPr>
          <w:sz w:val="22"/>
        </w:rPr>
        <w:t xml:space="preserve">Typical values across the inner </w:t>
      </w:r>
      <w:r w:rsidR="00F410E6">
        <w:rPr>
          <w:sz w:val="22"/>
        </w:rPr>
        <w:t>mitochondrial membrane are:</w:t>
      </w:r>
    </w:p>
    <w:p w:rsidR="00F410E6" w:rsidRDefault="00370E9D" w:rsidP="00F410E6">
      <w:pPr>
        <w:spacing w:before="60"/>
        <w:ind w:left="288"/>
        <w:rPr>
          <w:sz w:val="22"/>
        </w:rPr>
      </w:pPr>
      <w:r>
        <w:rPr>
          <w:sz w:val="22"/>
        </w:rPr>
        <w:t>[H</w:t>
      </w:r>
      <w:r>
        <w:rPr>
          <w:sz w:val="22"/>
          <w:vertAlign w:val="superscript"/>
        </w:rPr>
        <w:t>+</w:t>
      </w:r>
      <w:r>
        <w:rPr>
          <w:sz w:val="22"/>
        </w:rPr>
        <w:t>]</w:t>
      </w:r>
      <w:r>
        <w:rPr>
          <w:sz w:val="22"/>
          <w:vertAlign w:val="subscript"/>
        </w:rPr>
        <w:t>IN</w:t>
      </w:r>
      <w:r>
        <w:rPr>
          <w:sz w:val="22"/>
        </w:rPr>
        <w:t>/[H</w:t>
      </w:r>
      <w:r>
        <w:rPr>
          <w:sz w:val="22"/>
          <w:vertAlign w:val="superscript"/>
        </w:rPr>
        <w:t>+</w:t>
      </w:r>
      <w:r>
        <w:rPr>
          <w:sz w:val="22"/>
        </w:rPr>
        <w:t>]</w:t>
      </w:r>
      <w:r>
        <w:rPr>
          <w:sz w:val="22"/>
          <w:vertAlign w:val="subscript"/>
        </w:rPr>
        <w:t>out</w:t>
      </w:r>
      <w:r>
        <w:rPr>
          <w:sz w:val="22"/>
        </w:rPr>
        <w:t xml:space="preserve"> = 0.1</w:t>
      </w:r>
      <w:r w:rsidR="00F410E6">
        <w:rPr>
          <w:sz w:val="22"/>
        </w:rPr>
        <w:t xml:space="preserve"> </w:t>
      </w:r>
      <w:r>
        <w:rPr>
          <w:sz w:val="22"/>
        </w:rPr>
        <w:t xml:space="preserve"> (pH=6.5 outside, 7.5 inside)</w:t>
      </w:r>
      <w:r w:rsidR="00F410E6">
        <w:rPr>
          <w:sz w:val="22"/>
        </w:rPr>
        <w:t>,</w:t>
      </w:r>
    </w:p>
    <w:p w:rsidR="00370E9D" w:rsidRDefault="00370E9D" w:rsidP="00F410E6">
      <w:pPr>
        <w:spacing w:before="60"/>
        <w:ind w:left="288"/>
        <w:rPr>
          <w:sz w:val="22"/>
        </w:rPr>
      </w:pPr>
      <w:r>
        <w:rPr>
          <w:sz w:val="22"/>
        </w:rPr>
        <w:sym w:font="Symbol" w:char="F044"/>
      </w:r>
      <w:r>
        <w:rPr>
          <w:sz w:val="22"/>
        </w:rPr>
        <w:sym w:font="Symbol" w:char="F079"/>
      </w:r>
      <w:r>
        <w:rPr>
          <w:sz w:val="22"/>
        </w:rPr>
        <w:t xml:space="preserve"> = -150 mV, i.e. a net positive charge on the outside of the membrane:</w:t>
      </w:r>
    </w:p>
    <w:p w:rsidR="00754E19" w:rsidRDefault="00370E9D" w:rsidP="00F410E6">
      <w:pPr>
        <w:spacing w:before="60"/>
        <w:ind w:left="288"/>
        <w:jc w:val="both"/>
        <w:rPr>
          <w:sz w:val="22"/>
        </w:rPr>
      </w:pPr>
      <w:r>
        <w:rPr>
          <w:position w:val="-38"/>
          <w:sz w:val="22"/>
        </w:rPr>
        <w:object w:dxaOrig="4260" w:dyaOrig="920">
          <v:shape id="_x0000_i1033" type="#_x0000_t75" style="width:213.6pt;height:45.6pt" o:ole="" fillcolor="window">
            <v:imagedata r:id="rId38" o:title=""/>
          </v:shape>
          <o:OLEObject Type="Embed" ProgID="Equation.3" ShapeID="_x0000_i1033" DrawAspect="Content" ObjectID="_1427175287" r:id="rId39"/>
        </w:object>
      </w:r>
    </w:p>
    <w:p w:rsidR="00911C0F" w:rsidRDefault="00911C0F" w:rsidP="00911C0F">
      <w:pPr>
        <w:jc w:val="both"/>
        <w:rPr>
          <w:i/>
          <w:sz w:val="22"/>
        </w:rPr>
      </w:pPr>
      <w:r>
        <w:rPr>
          <w:b/>
        </w:rPr>
        <w:br w:type="page"/>
      </w:r>
      <w:r>
        <w:rPr>
          <w:b/>
        </w:rPr>
        <w:lastRenderedPageBreak/>
        <w:t>ATP Synthesis:</w:t>
      </w:r>
    </w:p>
    <w:p w:rsidR="00911C0F" w:rsidRDefault="00D37215" w:rsidP="00911C0F">
      <w:pPr>
        <w:jc w:val="both"/>
        <w:rPr>
          <w:i/>
          <w:sz w:val="22"/>
        </w:rPr>
      </w:pPr>
      <w:r>
        <w:rPr>
          <w:b/>
          <w:noProof/>
        </w:rPr>
        <w:pict>
          <v:shape id="_x0000_s1267" type="#_x0000_t75" style="position:absolute;left:0;text-align:left;margin-left:193.05pt;margin-top:-24.2pt;width:337.1pt;height:158.55pt;z-index:251661824;mso-wrap-distance-left:21.6pt;mso-wrap-distance-top:36pt;mso-wrap-distance-right:21.6pt;mso-wrap-distance-bottom:57.6pt">
            <v:imagedata r:id="rId40" o:title=""/>
            <w10:wrap type="square" side="left"/>
          </v:shape>
          <o:OLEObject Type="Embed" ProgID="ISISServer" ShapeID="_x0000_s1267" DrawAspect="Content" ObjectID="_1427175295" r:id="rId41"/>
        </w:pict>
      </w:r>
      <w:r w:rsidR="00911C0F">
        <w:rPr>
          <w:i/>
          <w:sz w:val="22"/>
        </w:rPr>
        <w:t xml:space="preserve">ATP synthesis is attained by coupling the free energy of a proton gradient to the chemical synthesis of ATP. The enzyme that accomplishes this coupling is called </w:t>
      </w:r>
      <w:r w:rsidR="00911C0F">
        <w:rPr>
          <w:b/>
          <w:i/>
          <w:sz w:val="22"/>
        </w:rPr>
        <w:t xml:space="preserve">ATP-synthase </w:t>
      </w:r>
      <w:r w:rsidR="00911C0F">
        <w:rPr>
          <w:i/>
          <w:sz w:val="22"/>
        </w:rPr>
        <w:t>(also known as F</w:t>
      </w:r>
      <w:r w:rsidR="00911C0F">
        <w:rPr>
          <w:i/>
          <w:sz w:val="22"/>
          <w:vertAlign w:val="subscript"/>
        </w:rPr>
        <w:t>o</w:t>
      </w:r>
      <w:r w:rsidR="00911C0F">
        <w:rPr>
          <w:i/>
          <w:sz w:val="22"/>
        </w:rPr>
        <w:t>F</w:t>
      </w:r>
      <w:r w:rsidR="00911C0F">
        <w:rPr>
          <w:i/>
          <w:sz w:val="22"/>
          <w:vertAlign w:val="subscript"/>
        </w:rPr>
        <w:t xml:space="preserve">1 </w:t>
      </w:r>
      <w:r w:rsidR="00911C0F">
        <w:rPr>
          <w:i/>
          <w:sz w:val="22"/>
        </w:rPr>
        <w:t>ATPase)</w:t>
      </w:r>
    </w:p>
    <w:p w:rsidR="00911C0F" w:rsidRPr="00061FE8" w:rsidRDefault="00911C0F" w:rsidP="00061FE8">
      <w:pPr>
        <w:spacing w:before="60"/>
        <w:jc w:val="center"/>
        <w:rPr>
          <w:i/>
          <w:sz w:val="22"/>
        </w:rPr>
      </w:pPr>
      <w:r>
        <w:rPr>
          <w:b/>
          <w:i/>
          <w:sz w:val="22"/>
        </w:rPr>
        <w:t>3 H</w:t>
      </w:r>
      <w:r>
        <w:rPr>
          <w:b/>
          <w:i/>
          <w:sz w:val="22"/>
          <w:vertAlign w:val="superscript"/>
        </w:rPr>
        <w:t>+</w:t>
      </w:r>
      <w:r>
        <w:rPr>
          <w:b/>
          <w:i/>
          <w:sz w:val="22"/>
        </w:rPr>
        <w:t xml:space="preserve"> = 1 ATP synthesized</w:t>
      </w:r>
    </w:p>
    <w:p w:rsidR="00911C0F" w:rsidRPr="004600DC" w:rsidRDefault="00911C0F" w:rsidP="00911C0F">
      <w:pPr>
        <w:spacing w:before="120"/>
        <w:rPr>
          <w:b/>
          <w:sz w:val="22"/>
        </w:rPr>
      </w:pPr>
      <w:r w:rsidRPr="004600DC">
        <w:rPr>
          <w:b/>
          <w:sz w:val="22"/>
        </w:rPr>
        <w:t>Structural Features:</w:t>
      </w:r>
    </w:p>
    <w:p w:rsidR="00911C0F" w:rsidRDefault="00911C0F" w:rsidP="00911C0F">
      <w:pPr>
        <w:spacing w:after="40"/>
        <w:rPr>
          <w:sz w:val="22"/>
        </w:rPr>
      </w:pPr>
      <w:r>
        <w:rPr>
          <w:sz w:val="22"/>
        </w:rPr>
        <w:t>1. The F</w:t>
      </w:r>
      <w:r>
        <w:rPr>
          <w:sz w:val="22"/>
          <w:vertAlign w:val="subscript"/>
        </w:rPr>
        <w:t>o</w:t>
      </w:r>
      <w:r>
        <w:rPr>
          <w:sz w:val="22"/>
        </w:rPr>
        <w:t xml:space="preserve"> Complex</w:t>
      </w:r>
    </w:p>
    <w:p w:rsidR="00911C0F" w:rsidRDefault="00911C0F" w:rsidP="00911C0F">
      <w:pPr>
        <w:widowControl w:val="0"/>
        <w:numPr>
          <w:ilvl w:val="0"/>
          <w:numId w:val="20"/>
        </w:numPr>
        <w:tabs>
          <w:tab w:val="clear" w:pos="360"/>
          <w:tab w:val="num" w:pos="720"/>
        </w:tabs>
        <w:spacing w:before="60"/>
        <w:ind w:left="720"/>
        <w:rPr>
          <w:sz w:val="22"/>
        </w:rPr>
      </w:pPr>
      <w:r>
        <w:rPr>
          <w:sz w:val="22"/>
        </w:rPr>
        <w:t xml:space="preserve">Membrane-spanning, multi-protein complex. </w:t>
      </w:r>
    </w:p>
    <w:p w:rsidR="00911C0F" w:rsidRDefault="00D37215" w:rsidP="00911C0F">
      <w:pPr>
        <w:widowControl w:val="0"/>
        <w:numPr>
          <w:ilvl w:val="0"/>
          <w:numId w:val="20"/>
        </w:numPr>
        <w:spacing w:before="60"/>
        <w:ind w:left="720"/>
        <w:rPr>
          <w:sz w:val="22"/>
        </w:rPr>
      </w:pPr>
      <w:r>
        <w:rPr>
          <w:b/>
          <w:noProof/>
          <w:sz w:val="22"/>
        </w:rPr>
        <w:pict>
          <v:shape id="_x0000_s1266" type="#_x0000_t75" style="position:absolute;left:0;text-align:left;margin-left:321.45pt;margin-top:36.35pt;width:195.6pt;height:464.25pt;z-index:251660800;mso-wrap-distance-left:1in;mso-wrap-distance-right:0;mso-wrap-distance-bottom:36pt">
            <v:imagedata r:id="rId42" o:title=""/>
            <w10:wrap type="square" side="left"/>
          </v:shape>
          <o:OLEObject Type="Embed" ProgID="ISISServer" ShapeID="_x0000_s1266" DrawAspect="Content" ObjectID="_1427175296" r:id="rId43"/>
        </w:pict>
      </w:r>
      <w:r w:rsidR="00911C0F">
        <w:rPr>
          <w:sz w:val="22"/>
        </w:rPr>
        <w:t>Responsible for coupling the movement of three pr</w:t>
      </w:r>
      <w:r w:rsidR="00EB5A70">
        <w:rPr>
          <w:sz w:val="22"/>
        </w:rPr>
        <w:t xml:space="preserve">otons to 120° rotations of the </w:t>
      </w:r>
      <w:r w:rsidR="00EB5A70" w:rsidRPr="00EB5A70">
        <w:rPr>
          <w:b/>
          <w:sz w:val="22"/>
        </w:rPr>
        <w:t>γ-subunit</w:t>
      </w:r>
      <w:r w:rsidR="00EB5A70">
        <w:rPr>
          <w:sz w:val="22"/>
        </w:rPr>
        <w:t>.</w:t>
      </w:r>
    </w:p>
    <w:p w:rsidR="00911C0F" w:rsidRDefault="00911C0F" w:rsidP="003C2A32">
      <w:pPr>
        <w:spacing w:before="120"/>
        <w:rPr>
          <w:sz w:val="22"/>
        </w:rPr>
      </w:pPr>
      <w:r>
        <w:rPr>
          <w:sz w:val="22"/>
        </w:rPr>
        <w:t>2. The F</w:t>
      </w:r>
      <w:r>
        <w:rPr>
          <w:sz w:val="22"/>
          <w:vertAlign w:val="subscript"/>
        </w:rPr>
        <w:t xml:space="preserve">1 </w:t>
      </w:r>
      <w:r>
        <w:rPr>
          <w:sz w:val="22"/>
        </w:rPr>
        <w:t>Complex</w:t>
      </w:r>
    </w:p>
    <w:p w:rsidR="00911C0F" w:rsidRDefault="00911C0F" w:rsidP="00911C0F">
      <w:pPr>
        <w:widowControl w:val="0"/>
        <w:numPr>
          <w:ilvl w:val="0"/>
          <w:numId w:val="18"/>
        </w:numPr>
        <w:spacing w:before="60"/>
        <w:rPr>
          <w:sz w:val="22"/>
        </w:rPr>
      </w:pPr>
      <w:r>
        <w:rPr>
          <w:sz w:val="22"/>
        </w:rPr>
        <w:t>Attached to F</w:t>
      </w:r>
      <w:r>
        <w:rPr>
          <w:sz w:val="22"/>
          <w:vertAlign w:val="subscript"/>
        </w:rPr>
        <w:t>o</w:t>
      </w:r>
      <w:r>
        <w:rPr>
          <w:sz w:val="22"/>
        </w:rPr>
        <w:t xml:space="preserve">, it protrudes into the mitochondrial matrix. </w:t>
      </w:r>
    </w:p>
    <w:p w:rsidR="00911C0F" w:rsidRDefault="00911C0F" w:rsidP="00911C0F">
      <w:pPr>
        <w:widowControl w:val="0"/>
        <w:numPr>
          <w:ilvl w:val="0"/>
          <w:numId w:val="18"/>
        </w:numPr>
        <w:spacing w:before="60"/>
        <w:rPr>
          <w:sz w:val="22"/>
        </w:rPr>
      </w:pPr>
      <w:r>
        <w:rPr>
          <w:sz w:val="22"/>
        </w:rPr>
        <w:t xml:space="preserve">Composed of five different subunits: </w:t>
      </w:r>
      <w:r>
        <w:rPr>
          <w:sz w:val="22"/>
        </w:rPr>
        <w:sym w:font="Symbol" w:char="F061"/>
      </w:r>
      <w:r>
        <w:rPr>
          <w:sz w:val="22"/>
          <w:vertAlign w:val="subscript"/>
        </w:rPr>
        <w:t>3</w:t>
      </w:r>
      <w:r>
        <w:rPr>
          <w:sz w:val="22"/>
        </w:rPr>
        <w:sym w:font="Symbol" w:char="F062"/>
      </w:r>
      <w:r>
        <w:rPr>
          <w:sz w:val="22"/>
          <w:vertAlign w:val="subscript"/>
        </w:rPr>
        <w:t>3</w:t>
      </w:r>
      <w:r>
        <w:rPr>
          <w:sz w:val="22"/>
        </w:rPr>
        <w:sym w:font="Symbol" w:char="F067"/>
      </w:r>
      <w:r>
        <w:rPr>
          <w:sz w:val="22"/>
        </w:rPr>
        <w:sym w:font="Symbol" w:char="F064"/>
      </w:r>
      <w:r>
        <w:rPr>
          <w:sz w:val="22"/>
        </w:rPr>
        <w:sym w:font="Symbol" w:char="F065"/>
      </w:r>
      <w:r>
        <w:rPr>
          <w:sz w:val="22"/>
        </w:rPr>
        <w:t xml:space="preserve"> </w:t>
      </w:r>
    </w:p>
    <w:p w:rsidR="00911C0F" w:rsidRPr="00EB5A70" w:rsidRDefault="00911C0F" w:rsidP="00061FE8">
      <w:pPr>
        <w:widowControl w:val="0"/>
        <w:numPr>
          <w:ilvl w:val="0"/>
          <w:numId w:val="18"/>
        </w:numPr>
        <w:rPr>
          <w:b/>
          <w:sz w:val="22"/>
        </w:rPr>
      </w:pPr>
      <w:r>
        <w:rPr>
          <w:sz w:val="22"/>
        </w:rPr>
        <w:t xml:space="preserve">The </w:t>
      </w:r>
      <w:r>
        <w:rPr>
          <w:sz w:val="22"/>
        </w:rPr>
        <w:sym w:font="Symbol" w:char="F067"/>
      </w:r>
      <w:r>
        <w:rPr>
          <w:sz w:val="22"/>
        </w:rPr>
        <w:t xml:space="preserve"> subunit is the shaft at the center of the </w:t>
      </w:r>
      <w:r>
        <w:rPr>
          <w:sz w:val="22"/>
        </w:rPr>
        <w:sym w:font="Symbol" w:char="F061"/>
      </w:r>
      <w:r>
        <w:rPr>
          <w:sz w:val="22"/>
          <w:vertAlign w:val="subscript"/>
        </w:rPr>
        <w:t>3</w:t>
      </w:r>
      <w:r>
        <w:rPr>
          <w:sz w:val="22"/>
        </w:rPr>
        <w:sym w:font="Symbol" w:char="F062"/>
      </w:r>
      <w:r>
        <w:rPr>
          <w:sz w:val="22"/>
          <w:vertAlign w:val="subscript"/>
        </w:rPr>
        <w:t>3</w:t>
      </w:r>
      <w:r>
        <w:rPr>
          <w:sz w:val="22"/>
        </w:rPr>
        <w:t xml:space="preserve"> disk. </w:t>
      </w:r>
      <w:r w:rsidR="00061FE8" w:rsidRPr="00EB5A70">
        <w:rPr>
          <w:b/>
          <w:sz w:val="22"/>
        </w:rPr>
        <w:sym w:font="Symbol" w:char="F067"/>
      </w:r>
      <w:r w:rsidR="00061FE8" w:rsidRPr="00EB5A70">
        <w:rPr>
          <w:b/>
          <w:sz w:val="22"/>
        </w:rPr>
        <w:t xml:space="preserve"> rotates 120</w:t>
      </w:r>
      <w:r w:rsidR="00061FE8" w:rsidRPr="00EB5A70">
        <w:rPr>
          <w:b/>
          <w:sz w:val="22"/>
          <w:vertAlign w:val="superscript"/>
        </w:rPr>
        <w:t>o</w:t>
      </w:r>
      <w:r w:rsidR="00061FE8" w:rsidRPr="00EB5A70">
        <w:rPr>
          <w:b/>
          <w:sz w:val="22"/>
        </w:rPr>
        <w:t>/3 protons.</w:t>
      </w:r>
    </w:p>
    <w:p w:rsidR="00911C0F" w:rsidRDefault="00911C0F" w:rsidP="00911C0F">
      <w:pPr>
        <w:widowControl w:val="0"/>
        <w:numPr>
          <w:ilvl w:val="0"/>
          <w:numId w:val="18"/>
        </w:numPr>
        <w:spacing w:before="60"/>
        <w:rPr>
          <w:sz w:val="22"/>
        </w:rPr>
      </w:pPr>
      <w:r>
        <w:rPr>
          <w:sz w:val="22"/>
        </w:rPr>
        <w:t xml:space="preserve">The </w:t>
      </w:r>
      <w:r>
        <w:rPr>
          <w:sz w:val="22"/>
        </w:rPr>
        <w:sym w:font="Symbol" w:char="F062"/>
      </w:r>
      <w:r>
        <w:rPr>
          <w:sz w:val="22"/>
        </w:rPr>
        <w:t xml:space="preserve"> subunits are asymmetric due to their interactions with the </w:t>
      </w:r>
      <w:r>
        <w:rPr>
          <w:sz w:val="22"/>
        </w:rPr>
        <w:sym w:font="Symbol" w:char="F067"/>
      </w:r>
      <w:r>
        <w:rPr>
          <w:sz w:val="22"/>
        </w:rPr>
        <w:t xml:space="preserve">-subunit. </w:t>
      </w:r>
    </w:p>
    <w:p w:rsidR="00911C0F" w:rsidRPr="00061FE8" w:rsidRDefault="00911C0F" w:rsidP="00EB5A70">
      <w:pPr>
        <w:numPr>
          <w:ilvl w:val="0"/>
          <w:numId w:val="24"/>
        </w:numPr>
        <w:rPr>
          <w:sz w:val="22"/>
        </w:rPr>
      </w:pPr>
      <w:r w:rsidRPr="00061FE8">
        <w:rPr>
          <w:sz w:val="22"/>
        </w:rPr>
        <w:t xml:space="preserve">One </w:t>
      </w:r>
      <w:r w:rsidR="005A13AA">
        <w:rPr>
          <w:sz w:val="22"/>
        </w:rPr>
        <w:t xml:space="preserve">conformation of the </w:t>
      </w:r>
      <w:r w:rsidRPr="00061FE8">
        <w:rPr>
          <w:sz w:val="22"/>
        </w:rPr>
        <w:sym w:font="Symbol" w:char="F062"/>
      </w:r>
      <w:r w:rsidRPr="00061FE8">
        <w:rPr>
          <w:sz w:val="22"/>
        </w:rPr>
        <w:t xml:space="preserve"> subunit has very </w:t>
      </w:r>
      <w:r w:rsidRPr="00061FE8">
        <w:rPr>
          <w:b/>
          <w:sz w:val="22"/>
        </w:rPr>
        <w:t>low affinity</w:t>
      </w:r>
      <w:r w:rsidRPr="00061FE8">
        <w:rPr>
          <w:sz w:val="22"/>
        </w:rPr>
        <w:t xml:space="preserve"> for both ADP and ATP.</w:t>
      </w:r>
    </w:p>
    <w:p w:rsidR="00911C0F" w:rsidRPr="00061FE8" w:rsidRDefault="00911C0F" w:rsidP="00EB5A70">
      <w:pPr>
        <w:numPr>
          <w:ilvl w:val="0"/>
          <w:numId w:val="24"/>
        </w:numPr>
        <w:rPr>
          <w:sz w:val="22"/>
        </w:rPr>
      </w:pPr>
      <w:r w:rsidRPr="00061FE8">
        <w:rPr>
          <w:sz w:val="22"/>
        </w:rPr>
        <w:t xml:space="preserve">One </w:t>
      </w:r>
      <w:r w:rsidR="005A13AA">
        <w:rPr>
          <w:sz w:val="22"/>
        </w:rPr>
        <w:t xml:space="preserve">conformation of the </w:t>
      </w:r>
      <w:r w:rsidRPr="00061FE8">
        <w:rPr>
          <w:sz w:val="22"/>
        </w:rPr>
        <w:sym w:font="Symbol" w:char="F062"/>
      </w:r>
      <w:r w:rsidRPr="00061FE8">
        <w:rPr>
          <w:sz w:val="22"/>
        </w:rPr>
        <w:t xml:space="preserve"> subunit has </w:t>
      </w:r>
      <w:r w:rsidRPr="00061FE8">
        <w:rPr>
          <w:b/>
          <w:sz w:val="22"/>
        </w:rPr>
        <w:t>high affinity for ADP and P</w:t>
      </w:r>
      <w:r w:rsidRPr="00061FE8">
        <w:rPr>
          <w:b/>
          <w:sz w:val="22"/>
          <w:vertAlign w:val="subscript"/>
        </w:rPr>
        <w:t>i</w:t>
      </w:r>
      <w:r w:rsidRPr="00061FE8">
        <w:rPr>
          <w:sz w:val="22"/>
        </w:rPr>
        <w:t>.</w:t>
      </w:r>
      <w:r w:rsidR="00061FE8" w:rsidRPr="00061FE8">
        <w:rPr>
          <w:sz w:val="22"/>
        </w:rPr>
        <w:t xml:space="preserve"> </w:t>
      </w:r>
    </w:p>
    <w:p w:rsidR="00911C0F" w:rsidRPr="00061FE8" w:rsidRDefault="00911C0F" w:rsidP="00EB5A70">
      <w:pPr>
        <w:numPr>
          <w:ilvl w:val="0"/>
          <w:numId w:val="24"/>
        </w:numPr>
        <w:rPr>
          <w:sz w:val="22"/>
        </w:rPr>
      </w:pPr>
      <w:r w:rsidRPr="00061FE8">
        <w:rPr>
          <w:sz w:val="22"/>
        </w:rPr>
        <w:t xml:space="preserve">One </w:t>
      </w:r>
      <w:r w:rsidR="005A13AA">
        <w:rPr>
          <w:sz w:val="22"/>
        </w:rPr>
        <w:t xml:space="preserve">conformation of the </w:t>
      </w:r>
      <w:r w:rsidRPr="00061FE8">
        <w:rPr>
          <w:sz w:val="22"/>
        </w:rPr>
        <w:sym w:font="Symbol" w:char="F062"/>
      </w:r>
      <w:r w:rsidRPr="00061FE8">
        <w:rPr>
          <w:sz w:val="22"/>
        </w:rPr>
        <w:t xml:space="preserve"> subunit has </w:t>
      </w:r>
      <w:r w:rsidRPr="00061FE8">
        <w:rPr>
          <w:b/>
          <w:sz w:val="22"/>
        </w:rPr>
        <w:t>high affinity for ATP</w:t>
      </w:r>
      <w:r w:rsidRPr="00061FE8">
        <w:rPr>
          <w:sz w:val="22"/>
        </w:rPr>
        <w:t xml:space="preserve">. </w:t>
      </w:r>
    </w:p>
    <w:p w:rsidR="00911C0F" w:rsidRDefault="00911C0F" w:rsidP="00EB5A70">
      <w:pPr>
        <w:spacing w:before="120"/>
        <w:ind w:left="288"/>
        <w:rPr>
          <w:sz w:val="22"/>
        </w:rPr>
      </w:pPr>
      <w:r>
        <w:rPr>
          <w:b/>
          <w:sz w:val="22"/>
        </w:rPr>
        <w:t>How the motor works</w:t>
      </w:r>
      <w:r>
        <w:rPr>
          <w:sz w:val="22"/>
        </w:rPr>
        <w:t>:</w:t>
      </w:r>
    </w:p>
    <w:p w:rsidR="00061FE8" w:rsidRDefault="00061FE8" w:rsidP="00427B3D">
      <w:pPr>
        <w:widowControl w:val="0"/>
        <w:numPr>
          <w:ilvl w:val="0"/>
          <w:numId w:val="25"/>
        </w:numPr>
        <w:rPr>
          <w:sz w:val="22"/>
        </w:rPr>
      </w:pPr>
      <w:r>
        <w:rPr>
          <w:sz w:val="22"/>
        </w:rPr>
        <w:t>Eve</w:t>
      </w:r>
      <w:r w:rsidR="00981093">
        <w:rPr>
          <w:sz w:val="22"/>
        </w:rPr>
        <w:t>ry time three proton move through the complex</w:t>
      </w:r>
      <w:r>
        <w:rPr>
          <w:sz w:val="22"/>
        </w:rPr>
        <w:t xml:space="preserve">, the </w:t>
      </w:r>
      <w:r>
        <w:rPr>
          <w:sz w:val="22"/>
        </w:rPr>
        <w:sym w:font="Symbol" w:char="F067"/>
      </w:r>
      <w:r>
        <w:rPr>
          <w:sz w:val="22"/>
        </w:rPr>
        <w:t xml:space="preserve"> subunit rotates 120°. </w:t>
      </w:r>
    </w:p>
    <w:p w:rsidR="00061FE8" w:rsidRDefault="00061FE8" w:rsidP="00427B3D">
      <w:pPr>
        <w:widowControl w:val="0"/>
        <w:numPr>
          <w:ilvl w:val="0"/>
          <w:numId w:val="25"/>
        </w:numPr>
        <w:rPr>
          <w:b/>
          <w:sz w:val="22"/>
        </w:rPr>
      </w:pPr>
      <w:r>
        <w:rPr>
          <w:sz w:val="22"/>
        </w:rPr>
        <w:t xml:space="preserve">The rotation of </w:t>
      </w:r>
      <w:r>
        <w:rPr>
          <w:sz w:val="22"/>
        </w:rPr>
        <w:sym w:font="Symbol" w:char="F067"/>
      </w:r>
      <w:r>
        <w:rPr>
          <w:sz w:val="22"/>
        </w:rPr>
        <w:t xml:space="preserve"> subunit changes the conformation of the β-subunits such that the Gibbs energy of the bound ADP + P</w:t>
      </w:r>
      <w:r>
        <w:rPr>
          <w:sz w:val="22"/>
          <w:vertAlign w:val="subscript"/>
        </w:rPr>
        <w:t>i</w:t>
      </w:r>
      <w:r>
        <w:rPr>
          <w:sz w:val="22"/>
        </w:rPr>
        <w:t xml:space="preserve"> becomes higher than the energy of ATP, thus ATP forms spontaneously from the bound ADP and P</w:t>
      </w:r>
      <w:r>
        <w:rPr>
          <w:sz w:val="22"/>
          <w:vertAlign w:val="subscript"/>
        </w:rPr>
        <w:t>i</w:t>
      </w:r>
      <w:r>
        <w:rPr>
          <w:sz w:val="22"/>
        </w:rPr>
        <w:t>.</w:t>
      </w:r>
    </w:p>
    <w:p w:rsidR="00061FE8" w:rsidRDefault="00061FE8" w:rsidP="00427B3D">
      <w:pPr>
        <w:widowControl w:val="0"/>
        <w:numPr>
          <w:ilvl w:val="0"/>
          <w:numId w:val="25"/>
        </w:numPr>
        <w:rPr>
          <w:sz w:val="22"/>
        </w:rPr>
      </w:pPr>
      <w:r>
        <w:rPr>
          <w:sz w:val="22"/>
        </w:rPr>
        <w:t xml:space="preserve">The newly-formed ATP is released with the transport of three additional protons. </w:t>
      </w:r>
    </w:p>
    <w:p w:rsidR="00911C0F" w:rsidRPr="004600DC" w:rsidRDefault="00375D7F" w:rsidP="00427B3D">
      <w:pPr>
        <w:numPr>
          <w:ilvl w:val="0"/>
          <w:numId w:val="25"/>
        </w:numPr>
        <w:rPr>
          <w:sz w:val="22"/>
        </w:rPr>
      </w:pPr>
      <w:r>
        <w:rPr>
          <w:sz w:val="22"/>
        </w:rPr>
        <w:t>The actual synthesis</w:t>
      </w:r>
      <w:r w:rsidR="00911C0F" w:rsidRPr="004600DC">
        <w:rPr>
          <w:sz w:val="22"/>
        </w:rPr>
        <w:t>, or formation of the bond between ADP and P</w:t>
      </w:r>
      <w:r w:rsidR="00911C0F" w:rsidRPr="004600DC">
        <w:rPr>
          <w:sz w:val="22"/>
          <w:vertAlign w:val="subscript"/>
        </w:rPr>
        <w:t>I</w:t>
      </w:r>
      <w:r w:rsidR="00911C0F" w:rsidRPr="004600DC">
        <w:rPr>
          <w:sz w:val="22"/>
        </w:rPr>
        <w:t>, is catalyzed by conf</w:t>
      </w:r>
      <w:r>
        <w:rPr>
          <w:sz w:val="22"/>
        </w:rPr>
        <w:t xml:space="preserve">ormational changes of the </w:t>
      </w:r>
      <w:r>
        <w:rPr>
          <w:sz w:val="22"/>
        </w:rPr>
        <w:sym w:font="Symbol" w:char="F062"/>
      </w:r>
      <w:r>
        <w:rPr>
          <w:sz w:val="22"/>
        </w:rPr>
        <w:t>-subunit</w:t>
      </w:r>
      <w:r w:rsidR="00911C0F" w:rsidRPr="004600DC">
        <w:rPr>
          <w:sz w:val="22"/>
        </w:rPr>
        <w:t xml:space="preserve"> that occur as a consequence of the rotation. </w:t>
      </w:r>
    </w:p>
    <w:p w:rsidR="00061FE8" w:rsidRDefault="00061FE8" w:rsidP="00427B3D">
      <w:pPr>
        <w:numPr>
          <w:ilvl w:val="0"/>
          <w:numId w:val="25"/>
        </w:numPr>
        <w:spacing w:after="120"/>
        <w:rPr>
          <w:sz w:val="22"/>
        </w:rPr>
      </w:pPr>
      <w:r w:rsidRPr="004600DC">
        <w:rPr>
          <w:sz w:val="22"/>
        </w:rPr>
        <w:t>Since all three β subunits are functioning at the same time, the transport of 9 protons in a complete cycle produces 3 ATP.</w:t>
      </w: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2262"/>
        <w:gridCol w:w="1101"/>
      </w:tblGrid>
      <w:tr w:rsidR="00916774" w:rsidRPr="00F76148" w:rsidTr="00F76148">
        <w:tc>
          <w:tcPr>
            <w:tcW w:w="1020" w:type="dxa"/>
          </w:tcPr>
          <w:p w:rsidR="00916774" w:rsidRPr="00F76148" w:rsidRDefault="00916774" w:rsidP="00F76148">
            <w:pPr>
              <w:spacing w:before="20" w:after="20"/>
              <w:jc w:val="both"/>
              <w:rPr>
                <w:b/>
                <w:sz w:val="22"/>
                <w:szCs w:val="22"/>
              </w:rPr>
            </w:pPr>
            <w:r w:rsidRPr="00F76148">
              <w:rPr>
                <w:b/>
                <w:sz w:val="22"/>
                <w:szCs w:val="22"/>
              </w:rPr>
              <w:t>NADH</w:t>
            </w:r>
          </w:p>
        </w:tc>
        <w:tc>
          <w:tcPr>
            <w:tcW w:w="2262" w:type="dxa"/>
          </w:tcPr>
          <w:p w:rsidR="00916774" w:rsidRPr="00F76148" w:rsidRDefault="00375D7F" w:rsidP="00F76148">
            <w:pPr>
              <w:spacing w:before="20" w:after="20"/>
              <w:jc w:val="both"/>
              <w:rPr>
                <w:b/>
                <w:sz w:val="22"/>
                <w:szCs w:val="22"/>
              </w:rPr>
            </w:pPr>
            <w:r w:rsidRPr="00F76148">
              <w:rPr>
                <w:b/>
                <w:sz w:val="22"/>
                <w:szCs w:val="22"/>
              </w:rPr>
              <w:t>~</w:t>
            </w:r>
            <w:r w:rsidR="00916774" w:rsidRPr="00F76148">
              <w:rPr>
                <w:b/>
                <w:sz w:val="22"/>
                <w:szCs w:val="22"/>
              </w:rPr>
              <w:t>10 protons pumped</w:t>
            </w:r>
          </w:p>
        </w:tc>
        <w:tc>
          <w:tcPr>
            <w:tcW w:w="1101" w:type="dxa"/>
          </w:tcPr>
          <w:p w:rsidR="00916774" w:rsidRPr="00F76148" w:rsidRDefault="00916774" w:rsidP="00F76148">
            <w:pPr>
              <w:spacing w:before="20" w:after="20"/>
              <w:jc w:val="both"/>
              <w:rPr>
                <w:b/>
                <w:sz w:val="22"/>
                <w:szCs w:val="22"/>
              </w:rPr>
            </w:pPr>
            <w:r w:rsidRPr="00F76148">
              <w:rPr>
                <w:b/>
                <w:sz w:val="22"/>
                <w:szCs w:val="22"/>
              </w:rPr>
              <w:t>~ 3 ATP</w:t>
            </w:r>
          </w:p>
        </w:tc>
      </w:tr>
      <w:tr w:rsidR="00916774" w:rsidRPr="00F76148" w:rsidTr="00F76148">
        <w:tc>
          <w:tcPr>
            <w:tcW w:w="1020" w:type="dxa"/>
          </w:tcPr>
          <w:p w:rsidR="00916774" w:rsidRPr="00F76148" w:rsidRDefault="00916774" w:rsidP="00F76148">
            <w:pPr>
              <w:spacing w:before="20" w:after="20"/>
              <w:jc w:val="both"/>
              <w:rPr>
                <w:b/>
                <w:sz w:val="22"/>
                <w:szCs w:val="22"/>
              </w:rPr>
            </w:pPr>
            <w:r w:rsidRPr="00F76148">
              <w:rPr>
                <w:b/>
                <w:sz w:val="22"/>
                <w:szCs w:val="22"/>
              </w:rPr>
              <w:t>FADH</w:t>
            </w:r>
            <w:r w:rsidRPr="00F76148">
              <w:rPr>
                <w:b/>
                <w:sz w:val="22"/>
                <w:szCs w:val="22"/>
                <w:vertAlign w:val="subscript"/>
              </w:rPr>
              <w:t>2</w:t>
            </w:r>
          </w:p>
        </w:tc>
        <w:tc>
          <w:tcPr>
            <w:tcW w:w="2262" w:type="dxa"/>
          </w:tcPr>
          <w:p w:rsidR="00916774" w:rsidRPr="00F76148" w:rsidRDefault="00375D7F" w:rsidP="00F76148">
            <w:pPr>
              <w:spacing w:before="20" w:after="20"/>
              <w:jc w:val="both"/>
              <w:rPr>
                <w:b/>
                <w:sz w:val="22"/>
                <w:szCs w:val="22"/>
              </w:rPr>
            </w:pPr>
            <w:r w:rsidRPr="00F76148">
              <w:rPr>
                <w:b/>
                <w:sz w:val="22"/>
                <w:szCs w:val="22"/>
              </w:rPr>
              <w:t>~</w:t>
            </w:r>
            <w:r w:rsidR="00916774" w:rsidRPr="00F76148">
              <w:rPr>
                <w:b/>
                <w:sz w:val="22"/>
                <w:szCs w:val="22"/>
              </w:rPr>
              <w:t>6 protons pumped</w:t>
            </w:r>
          </w:p>
        </w:tc>
        <w:tc>
          <w:tcPr>
            <w:tcW w:w="1101" w:type="dxa"/>
          </w:tcPr>
          <w:p w:rsidR="00916774" w:rsidRPr="00F76148" w:rsidRDefault="00916774" w:rsidP="00F76148">
            <w:pPr>
              <w:spacing w:before="20" w:after="20"/>
              <w:jc w:val="both"/>
              <w:rPr>
                <w:b/>
                <w:sz w:val="22"/>
                <w:szCs w:val="22"/>
              </w:rPr>
            </w:pPr>
            <w:r w:rsidRPr="00F76148">
              <w:rPr>
                <w:b/>
                <w:sz w:val="22"/>
                <w:szCs w:val="22"/>
              </w:rPr>
              <w:t>~2 ATP</w:t>
            </w:r>
          </w:p>
        </w:tc>
      </w:tr>
    </w:tbl>
    <w:p w:rsidR="00911C0F" w:rsidRDefault="00911C0F" w:rsidP="00427B3D">
      <w:pPr>
        <w:spacing w:before="60"/>
        <w:ind w:left="288"/>
        <w:jc w:val="both"/>
      </w:pPr>
    </w:p>
    <w:sectPr w:rsidR="00911C0F" w:rsidSect="004578CF">
      <w:headerReference w:type="default" r:id="rId44"/>
      <w:footerReference w:type="even" r:id="rId45"/>
      <w:footerReference w:type="default" r:id="rId46"/>
      <w:type w:val="continuous"/>
      <w:pgSz w:w="12240" w:h="15840"/>
      <w:pgMar w:top="1008" w:right="1080" w:bottom="864"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215" w:rsidRDefault="00D37215">
      <w:r>
        <w:separator/>
      </w:r>
    </w:p>
  </w:endnote>
  <w:endnote w:type="continuationSeparator" w:id="0">
    <w:p w:rsidR="00D37215" w:rsidRDefault="00D3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D6" w:rsidRDefault="006670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670D6" w:rsidRDefault="006670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D6" w:rsidRDefault="006670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583B">
      <w:rPr>
        <w:rStyle w:val="PageNumber"/>
        <w:noProof/>
      </w:rPr>
      <w:t>1</w:t>
    </w:r>
    <w:r>
      <w:rPr>
        <w:rStyle w:val="PageNumber"/>
      </w:rPr>
      <w:fldChar w:fldCharType="end"/>
    </w:r>
  </w:p>
  <w:p w:rsidR="006670D6" w:rsidRDefault="006670D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215" w:rsidRDefault="00D37215">
      <w:r>
        <w:separator/>
      </w:r>
    </w:p>
  </w:footnote>
  <w:footnote w:type="continuationSeparator" w:id="0">
    <w:p w:rsidR="00D37215" w:rsidRDefault="00D37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D6" w:rsidRDefault="006670D6">
    <w:pPr>
      <w:pStyle w:val="Header"/>
      <w:jc w:val="center"/>
      <w:rPr>
        <w:i/>
      </w:rPr>
    </w:pPr>
    <w:r>
      <w:rPr>
        <w:i/>
      </w:rPr>
      <w:t xml:space="preserve">Biochemistry I, Spring Term                                        </w:t>
    </w:r>
    <w:r w:rsidR="001E45A5">
      <w:rPr>
        <w:i/>
      </w:rPr>
      <w:t xml:space="preserve">   </w:t>
    </w:r>
    <w:r>
      <w:rPr>
        <w:i/>
      </w:rPr>
      <w:t xml:space="preserve">      </w:t>
    </w:r>
    <w:r w:rsidR="003A3074">
      <w:rPr>
        <w:i/>
      </w:rPr>
      <w:t xml:space="preserve">   Lecture 33</w:t>
    </w:r>
    <w:r>
      <w:rPr>
        <w:i/>
      </w:rPr>
      <w:t xml:space="preserve">    </w:t>
    </w:r>
    <w:r w:rsidR="001E45A5">
      <w:rPr>
        <w:i/>
      </w:rPr>
      <w:t xml:space="preserve">  </w:t>
    </w:r>
    <w:r>
      <w:rPr>
        <w:i/>
      </w:rPr>
      <w:t xml:space="preserve">                                                        April </w:t>
    </w:r>
    <w:r w:rsidR="0074583B">
      <w:rPr>
        <w:i/>
      </w:rPr>
      <w:t>12</w:t>
    </w:r>
    <w:r w:rsidR="005E6B46">
      <w:rPr>
        <w:i/>
      </w:rPr>
      <w:t xml:space="preserve">, </w:t>
    </w:r>
    <w:r w:rsidR="0074583B">
      <w:rPr>
        <w:i/>
      </w:rP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3A651F"/>
    <w:multiLevelType w:val="singleLevel"/>
    <w:tmpl w:val="0409000F"/>
    <w:lvl w:ilvl="0">
      <w:start w:val="1"/>
      <w:numFmt w:val="decimal"/>
      <w:lvlText w:val="%1."/>
      <w:lvlJc w:val="left"/>
      <w:pPr>
        <w:tabs>
          <w:tab w:val="num" w:pos="360"/>
        </w:tabs>
        <w:ind w:left="360" w:hanging="360"/>
      </w:pPr>
    </w:lvl>
  </w:abstractNum>
  <w:abstractNum w:abstractNumId="2">
    <w:nsid w:val="0A5220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D825A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D8269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277D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EEB5003"/>
    <w:multiLevelType w:val="hybridMultilevel"/>
    <w:tmpl w:val="A8B83B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631F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1CC4EA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9">
    <w:nsid w:val="295F63D2"/>
    <w:multiLevelType w:val="singleLevel"/>
    <w:tmpl w:val="0409000F"/>
    <w:lvl w:ilvl="0">
      <w:start w:val="1"/>
      <w:numFmt w:val="decimal"/>
      <w:lvlText w:val="%1."/>
      <w:lvlJc w:val="left"/>
      <w:pPr>
        <w:tabs>
          <w:tab w:val="num" w:pos="360"/>
        </w:tabs>
        <w:ind w:left="360" w:hanging="360"/>
      </w:pPr>
    </w:lvl>
  </w:abstractNum>
  <w:abstractNum w:abstractNumId="10">
    <w:nsid w:val="2D485A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8A0C8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2">
    <w:nsid w:val="37FA3440"/>
    <w:multiLevelType w:val="hybridMultilevel"/>
    <w:tmpl w:val="5BA2C9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BA5A7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39CA3F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D216B87"/>
    <w:multiLevelType w:val="singleLevel"/>
    <w:tmpl w:val="0409000F"/>
    <w:lvl w:ilvl="0">
      <w:start w:val="1"/>
      <w:numFmt w:val="decimal"/>
      <w:lvlText w:val="%1."/>
      <w:lvlJc w:val="left"/>
      <w:pPr>
        <w:tabs>
          <w:tab w:val="num" w:pos="360"/>
        </w:tabs>
        <w:ind w:left="360" w:hanging="360"/>
      </w:pPr>
    </w:lvl>
  </w:abstractNum>
  <w:abstractNum w:abstractNumId="16">
    <w:nsid w:val="408501BD"/>
    <w:multiLevelType w:val="hybridMultilevel"/>
    <w:tmpl w:val="C70C8988"/>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7">
    <w:nsid w:val="42A44D4A"/>
    <w:multiLevelType w:val="singleLevel"/>
    <w:tmpl w:val="0409000F"/>
    <w:lvl w:ilvl="0">
      <w:start w:val="1"/>
      <w:numFmt w:val="decimal"/>
      <w:lvlText w:val="%1."/>
      <w:lvlJc w:val="left"/>
      <w:pPr>
        <w:tabs>
          <w:tab w:val="num" w:pos="360"/>
        </w:tabs>
        <w:ind w:left="360" w:hanging="360"/>
      </w:pPr>
    </w:lvl>
  </w:abstractNum>
  <w:abstractNum w:abstractNumId="18">
    <w:nsid w:val="446F2BC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9">
    <w:nsid w:val="5520744C"/>
    <w:multiLevelType w:val="hybridMultilevel"/>
    <w:tmpl w:val="8CC26CFC"/>
    <w:lvl w:ilvl="0" w:tplc="CACA324A">
      <w:start w:val="1"/>
      <w:numFmt w:val="decimal"/>
      <w:lvlText w:val="%1."/>
      <w:lvlJc w:val="left"/>
      <w:pPr>
        <w:tabs>
          <w:tab w:val="num" w:pos="936"/>
        </w:tabs>
        <w:ind w:left="936" w:hanging="360"/>
      </w:pPr>
      <w:rPr>
        <w:rFonts w:hint="default"/>
        <w:b/>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0">
    <w:nsid w:val="561A5A91"/>
    <w:multiLevelType w:val="hybridMultilevel"/>
    <w:tmpl w:val="F64A3A7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87960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B4D7129"/>
    <w:multiLevelType w:val="singleLevel"/>
    <w:tmpl w:val="23168D64"/>
    <w:lvl w:ilvl="0">
      <w:start w:val="1"/>
      <w:numFmt w:val="lowerLetter"/>
      <w:lvlText w:val="%1)"/>
      <w:lvlJc w:val="left"/>
      <w:pPr>
        <w:tabs>
          <w:tab w:val="num" w:pos="504"/>
        </w:tabs>
        <w:ind w:left="504" w:hanging="360"/>
      </w:pPr>
      <w:rPr>
        <w:rFonts w:hint="default"/>
      </w:rPr>
    </w:lvl>
  </w:abstractNum>
  <w:abstractNum w:abstractNumId="23">
    <w:nsid w:val="7A2815C0"/>
    <w:multiLevelType w:val="singleLevel"/>
    <w:tmpl w:val="56FA23F4"/>
    <w:lvl w:ilvl="0">
      <w:start w:val="1"/>
      <w:numFmt w:val="lowerLetter"/>
      <w:lvlText w:val="%1)"/>
      <w:lvlJc w:val="left"/>
      <w:pPr>
        <w:tabs>
          <w:tab w:val="num" w:pos="504"/>
        </w:tabs>
        <w:ind w:left="504" w:hanging="360"/>
      </w:pPr>
      <w:rPr>
        <w:rFonts w:hint="default"/>
      </w:rPr>
    </w:lvl>
  </w:abstractNum>
  <w:abstractNum w:abstractNumId="24">
    <w:nsid w:val="7BE72AE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1350" w:hanging="360"/>
        </w:pPr>
        <w:rPr>
          <w:rFonts w:ascii="Symbol" w:hAnsi="Symbol" w:hint="default"/>
        </w:rPr>
      </w:lvl>
    </w:lvlOverride>
  </w:num>
  <w:num w:numId="2">
    <w:abstractNumId w:val="9"/>
  </w:num>
  <w:num w:numId="3">
    <w:abstractNumId w:val="15"/>
  </w:num>
  <w:num w:numId="4">
    <w:abstractNumId w:val="1"/>
  </w:num>
  <w:num w:numId="5">
    <w:abstractNumId w:val="10"/>
  </w:num>
  <w:num w:numId="6">
    <w:abstractNumId w:val="14"/>
  </w:num>
  <w:num w:numId="7">
    <w:abstractNumId w:val="2"/>
  </w:num>
  <w:num w:numId="8">
    <w:abstractNumId w:val="24"/>
  </w:num>
  <w:num w:numId="9">
    <w:abstractNumId w:val="17"/>
  </w:num>
  <w:num w:numId="10">
    <w:abstractNumId w:val="11"/>
  </w:num>
  <w:num w:numId="11">
    <w:abstractNumId w:val="5"/>
  </w:num>
  <w:num w:numId="12">
    <w:abstractNumId w:val="7"/>
  </w:num>
  <w:num w:numId="13">
    <w:abstractNumId w:val="4"/>
  </w:num>
  <w:num w:numId="14">
    <w:abstractNumId w:val="21"/>
  </w:num>
  <w:num w:numId="15">
    <w:abstractNumId w:val="23"/>
  </w:num>
  <w:num w:numId="16">
    <w:abstractNumId w:val="22"/>
  </w:num>
  <w:num w:numId="17">
    <w:abstractNumId w:val="8"/>
  </w:num>
  <w:num w:numId="18">
    <w:abstractNumId w:val="13"/>
  </w:num>
  <w:num w:numId="19">
    <w:abstractNumId w:val="18"/>
  </w:num>
  <w:num w:numId="20">
    <w:abstractNumId w:val="3"/>
  </w:num>
  <w:num w:numId="21">
    <w:abstractNumId w:val="19"/>
  </w:num>
  <w:num w:numId="22">
    <w:abstractNumId w:val="12"/>
  </w:num>
  <w:num w:numId="23">
    <w:abstractNumId w:val="6"/>
  </w:num>
  <w:num w:numId="24">
    <w:abstractNumId w:val="20"/>
  </w:num>
  <w:num w:numId="2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C174C"/>
    <w:rsid w:val="00061FE8"/>
    <w:rsid w:val="00087640"/>
    <w:rsid w:val="000E4894"/>
    <w:rsid w:val="000E5D95"/>
    <w:rsid w:val="0016222C"/>
    <w:rsid w:val="001765AA"/>
    <w:rsid w:val="001E45A5"/>
    <w:rsid w:val="001E5AD7"/>
    <w:rsid w:val="00223204"/>
    <w:rsid w:val="0026316A"/>
    <w:rsid w:val="002634AF"/>
    <w:rsid w:val="002772E8"/>
    <w:rsid w:val="002A594A"/>
    <w:rsid w:val="002B01AF"/>
    <w:rsid w:val="002C1493"/>
    <w:rsid w:val="002F11F8"/>
    <w:rsid w:val="00315579"/>
    <w:rsid w:val="00330EBF"/>
    <w:rsid w:val="00370E9D"/>
    <w:rsid w:val="00375D7F"/>
    <w:rsid w:val="003A3074"/>
    <w:rsid w:val="003C2A32"/>
    <w:rsid w:val="003C55AC"/>
    <w:rsid w:val="003D4C54"/>
    <w:rsid w:val="00427B3D"/>
    <w:rsid w:val="004321F1"/>
    <w:rsid w:val="00436E15"/>
    <w:rsid w:val="00452353"/>
    <w:rsid w:val="004578CF"/>
    <w:rsid w:val="004600DC"/>
    <w:rsid w:val="004E797C"/>
    <w:rsid w:val="005A13AA"/>
    <w:rsid w:val="005E19BB"/>
    <w:rsid w:val="005E6B46"/>
    <w:rsid w:val="00600F81"/>
    <w:rsid w:val="00622483"/>
    <w:rsid w:val="00624A93"/>
    <w:rsid w:val="00661FCC"/>
    <w:rsid w:val="006670D6"/>
    <w:rsid w:val="00677B6E"/>
    <w:rsid w:val="0074583B"/>
    <w:rsid w:val="00754E19"/>
    <w:rsid w:val="00763958"/>
    <w:rsid w:val="00782FBB"/>
    <w:rsid w:val="007D48EF"/>
    <w:rsid w:val="007E207B"/>
    <w:rsid w:val="008019F6"/>
    <w:rsid w:val="008058A5"/>
    <w:rsid w:val="00875D26"/>
    <w:rsid w:val="00911C0F"/>
    <w:rsid w:val="00916774"/>
    <w:rsid w:val="00981093"/>
    <w:rsid w:val="009C7632"/>
    <w:rsid w:val="009D7978"/>
    <w:rsid w:val="00A76A57"/>
    <w:rsid w:val="00AA096E"/>
    <w:rsid w:val="00AE7E85"/>
    <w:rsid w:val="00B11FCB"/>
    <w:rsid w:val="00B167C0"/>
    <w:rsid w:val="00B63759"/>
    <w:rsid w:val="00BC174C"/>
    <w:rsid w:val="00BC56E3"/>
    <w:rsid w:val="00C229E8"/>
    <w:rsid w:val="00C24642"/>
    <w:rsid w:val="00C46AC1"/>
    <w:rsid w:val="00C60DC5"/>
    <w:rsid w:val="00CA3897"/>
    <w:rsid w:val="00CA3ECD"/>
    <w:rsid w:val="00CD57B8"/>
    <w:rsid w:val="00D24221"/>
    <w:rsid w:val="00D32641"/>
    <w:rsid w:val="00D37215"/>
    <w:rsid w:val="00D541AD"/>
    <w:rsid w:val="00D74D03"/>
    <w:rsid w:val="00DB69C8"/>
    <w:rsid w:val="00E23831"/>
    <w:rsid w:val="00E3098A"/>
    <w:rsid w:val="00E82FEB"/>
    <w:rsid w:val="00E85386"/>
    <w:rsid w:val="00E86F32"/>
    <w:rsid w:val="00EA54A6"/>
    <w:rsid w:val="00EB5A70"/>
    <w:rsid w:val="00ED5AF2"/>
    <w:rsid w:val="00EE2011"/>
    <w:rsid w:val="00F211A6"/>
    <w:rsid w:val="00F410E6"/>
    <w:rsid w:val="00F76148"/>
    <w:rsid w:val="00F874E1"/>
    <w:rsid w:val="00FD17DB"/>
    <w:rsid w:val="00FF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H4">
    <w:name w:val="H4"/>
    <w:basedOn w:val="Normal"/>
    <w:next w:val="Normal"/>
    <w:rsid w:val="009D7978"/>
    <w:pPr>
      <w:keepNext/>
      <w:widowControl w:val="0"/>
      <w:spacing w:before="100" w:after="100"/>
      <w:outlineLvl w:val="4"/>
    </w:pPr>
    <w:rPr>
      <w:rFonts w:ascii="Times" w:hAnsi="Times"/>
      <w:b/>
      <w:sz w:val="24"/>
    </w:rPr>
  </w:style>
  <w:style w:type="table" w:styleId="TableGrid">
    <w:name w:val="Table Grid"/>
    <w:basedOn w:val="TableNormal"/>
    <w:rsid w:val="00A76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4583B"/>
    <w:rPr>
      <w:rFonts w:ascii="Tahoma" w:hAnsi="Tahoma" w:cs="Tahoma"/>
      <w:sz w:val="16"/>
      <w:szCs w:val="16"/>
    </w:rPr>
  </w:style>
  <w:style w:type="character" w:customStyle="1" w:styleId="BalloonTextChar">
    <w:name w:val="Balloon Text Char"/>
    <w:basedOn w:val="DefaultParagraphFont"/>
    <w:link w:val="BalloonText"/>
    <w:rsid w:val="007458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895</Words>
  <Characters>4754</Characters>
  <Application>Microsoft Office Word</Application>
  <DocSecurity>0</DocSecurity>
  <Lines>279</Lines>
  <Paragraphs>63</Paragraphs>
  <ScaleCrop>false</ScaleCrop>
  <HeadingPairs>
    <vt:vector size="2" baseType="variant">
      <vt:variant>
        <vt:lpstr>Title</vt:lpstr>
      </vt:variant>
      <vt:variant>
        <vt:i4>1</vt:i4>
      </vt:variant>
    </vt:vector>
  </HeadingPairs>
  <TitlesOfParts>
    <vt:vector size="1" baseType="lpstr">
      <vt:lpstr>Catabolism of Carbohydrates and Fatty Acids:</vt:lpstr>
    </vt:vector>
  </TitlesOfParts>
  <Company>Carnegie Mellon University</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Catabolism of Carbohydrates and Fatty Acids:</dc:title>
  <dc:creator>Administrator</dc:creator>
  <cp:lastModifiedBy>Gordon Rule</cp:lastModifiedBy>
  <cp:revision>5</cp:revision>
  <cp:lastPrinted>2010-04-11T16:12:00Z</cp:lastPrinted>
  <dcterms:created xsi:type="dcterms:W3CDTF">2012-04-12T03:37:00Z</dcterms:created>
  <dcterms:modified xsi:type="dcterms:W3CDTF">2013-04-11T12:46:00Z</dcterms:modified>
</cp:coreProperties>
</file>