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455D0" w:rsidRPr="008D6EBA" w:rsidRDefault="004A12F2">
      <w:pPr>
        <w:spacing w:before="0" w:after="0"/>
        <w:rPr>
          <w:rFonts w:ascii="Times New Roman" w:hAnsi="Times New Roman"/>
          <w:b/>
          <w:sz w:val="28"/>
        </w:rPr>
      </w:pPr>
      <w:r>
        <w:rPr>
          <w:rFonts w:ascii="Times New Roman" w:hAnsi="Times New Roman"/>
          <w:b/>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margin-left:197.45pt;margin-top:2.85pt;width:319.5pt;height:117.25pt;z-index:251666432">
            <v:imagedata r:id="rId8" o:title=""/>
            <w10:wrap type="square" side="largest"/>
          </v:shape>
          <o:OLEObject Type="Embed" ProgID="ISISServer" ShapeID="_x0000_s1093" DrawAspect="Content" ObjectID="_1425752546" r:id="rId9"/>
        </w:pict>
      </w:r>
      <w:r w:rsidR="008C3AF5">
        <w:rPr>
          <w:rFonts w:ascii="Times New Roman" w:hAnsi="Times New Roman"/>
          <w:b/>
          <w:sz w:val="28"/>
        </w:rPr>
        <w:t>Lecture 26</w:t>
      </w:r>
      <w:r w:rsidR="005455D0">
        <w:rPr>
          <w:rFonts w:ascii="Times New Roman" w:hAnsi="Times New Roman"/>
          <w:b/>
          <w:sz w:val="28"/>
        </w:rPr>
        <w:t>: Membranes</w:t>
      </w:r>
      <w:r w:rsidR="008D6EBA">
        <w:rPr>
          <w:rFonts w:ascii="Times New Roman" w:hAnsi="Times New Roman"/>
          <w:b/>
          <w:sz w:val="28"/>
        </w:rPr>
        <w:t xml:space="preserve"> &amp; Membrane Proteins:</w:t>
      </w:r>
    </w:p>
    <w:p w:rsidR="005455D0" w:rsidRDefault="005455D0" w:rsidP="002678B6">
      <w:pPr>
        <w:spacing w:before="0" w:after="0"/>
        <w:rPr>
          <w:rFonts w:ascii="Times New Roman" w:hAnsi="Times New Roman"/>
          <w:b/>
          <w:sz w:val="22"/>
        </w:rPr>
      </w:pPr>
      <w:r>
        <w:rPr>
          <w:rFonts w:ascii="Times New Roman" w:hAnsi="Times New Roman"/>
          <w:b/>
          <w:sz w:val="22"/>
        </w:rPr>
        <w:t xml:space="preserve">Key Terms: </w:t>
      </w:r>
    </w:p>
    <w:p w:rsidR="002376E1" w:rsidRDefault="002376E1">
      <w:pPr>
        <w:numPr>
          <w:ilvl w:val="0"/>
          <w:numId w:val="5"/>
        </w:numPr>
        <w:spacing w:before="0" w:after="0"/>
        <w:rPr>
          <w:rFonts w:ascii="Times New Roman" w:hAnsi="Times New Roman"/>
          <w:b/>
          <w:sz w:val="22"/>
        </w:rPr>
        <w:sectPr w:rsidR="002376E1" w:rsidSect="003B6609">
          <w:headerReference w:type="default" r:id="rId10"/>
          <w:footerReference w:type="even" r:id="rId11"/>
          <w:footerReference w:type="default" r:id="rId12"/>
          <w:type w:val="continuous"/>
          <w:pgSz w:w="12240" w:h="15840"/>
          <w:pgMar w:top="864" w:right="1080" w:bottom="720" w:left="1080" w:header="432" w:footer="432" w:gutter="0"/>
          <w:cols w:space="720"/>
          <w:noEndnote/>
        </w:sectPr>
      </w:pPr>
    </w:p>
    <w:p w:rsidR="005455D0" w:rsidRDefault="002678B6">
      <w:pPr>
        <w:numPr>
          <w:ilvl w:val="0"/>
          <w:numId w:val="5"/>
        </w:numPr>
        <w:spacing w:before="0" w:after="0"/>
        <w:rPr>
          <w:rFonts w:ascii="Times New Roman" w:hAnsi="Times New Roman"/>
          <w:b/>
          <w:sz w:val="22"/>
        </w:rPr>
      </w:pPr>
      <w:r>
        <w:rPr>
          <w:rFonts w:ascii="Times New Roman" w:hAnsi="Times New Roman"/>
          <w:b/>
          <w:sz w:val="22"/>
        </w:rPr>
        <w:lastRenderedPageBreak/>
        <w:t>Phospholipids</w:t>
      </w:r>
    </w:p>
    <w:p w:rsidR="005455D0" w:rsidRDefault="005455D0">
      <w:pPr>
        <w:numPr>
          <w:ilvl w:val="0"/>
          <w:numId w:val="5"/>
        </w:numPr>
        <w:spacing w:before="0" w:after="0"/>
        <w:rPr>
          <w:rFonts w:ascii="Times New Roman" w:hAnsi="Times New Roman"/>
          <w:b/>
          <w:sz w:val="22"/>
        </w:rPr>
      </w:pPr>
      <w:r>
        <w:rPr>
          <w:rFonts w:ascii="Times New Roman" w:hAnsi="Times New Roman"/>
          <w:b/>
          <w:sz w:val="22"/>
        </w:rPr>
        <w:t>Liposomes/bilayer</w:t>
      </w:r>
    </w:p>
    <w:p w:rsidR="005455D0" w:rsidRDefault="005455D0">
      <w:pPr>
        <w:numPr>
          <w:ilvl w:val="0"/>
          <w:numId w:val="5"/>
        </w:numPr>
        <w:spacing w:before="0" w:after="0"/>
        <w:rPr>
          <w:rFonts w:ascii="Times New Roman" w:hAnsi="Times New Roman"/>
          <w:b/>
          <w:sz w:val="22"/>
        </w:rPr>
      </w:pPr>
      <w:r>
        <w:rPr>
          <w:rFonts w:ascii="Times New Roman" w:hAnsi="Times New Roman"/>
          <w:b/>
          <w:sz w:val="22"/>
        </w:rPr>
        <w:t>Phase transition of bilayers</w:t>
      </w:r>
    </w:p>
    <w:p w:rsidR="005455D0" w:rsidRDefault="005455D0">
      <w:pPr>
        <w:numPr>
          <w:ilvl w:val="0"/>
          <w:numId w:val="5"/>
        </w:numPr>
        <w:spacing w:before="0" w:after="0"/>
        <w:rPr>
          <w:rFonts w:ascii="Times New Roman" w:hAnsi="Times New Roman"/>
          <w:b/>
          <w:sz w:val="22"/>
        </w:rPr>
      </w:pPr>
      <w:r>
        <w:rPr>
          <w:rFonts w:ascii="Times New Roman" w:hAnsi="Times New Roman"/>
          <w:b/>
          <w:sz w:val="22"/>
        </w:rPr>
        <w:t>Biological Membranes</w:t>
      </w:r>
    </w:p>
    <w:p w:rsidR="005455D0" w:rsidRDefault="005455D0">
      <w:pPr>
        <w:numPr>
          <w:ilvl w:val="0"/>
          <w:numId w:val="5"/>
        </w:numPr>
        <w:spacing w:before="0" w:after="0"/>
        <w:rPr>
          <w:rFonts w:ascii="Times New Roman" w:hAnsi="Times New Roman"/>
          <w:color w:val="000000"/>
          <w:sz w:val="22"/>
        </w:rPr>
      </w:pPr>
      <w:r>
        <w:rPr>
          <w:rFonts w:ascii="Times New Roman" w:hAnsi="Times New Roman"/>
          <w:b/>
          <w:sz w:val="22"/>
        </w:rPr>
        <w:t>Membrane Protein Struct</w:t>
      </w:r>
      <w:r w:rsidR="008C3AF5">
        <w:rPr>
          <w:rFonts w:ascii="Times New Roman" w:hAnsi="Times New Roman"/>
          <w:b/>
          <w:sz w:val="22"/>
        </w:rPr>
        <w:t>ure</w:t>
      </w:r>
    </w:p>
    <w:p w:rsidR="002376E1" w:rsidRDefault="002376E1" w:rsidP="002376E1">
      <w:pPr>
        <w:spacing w:before="0" w:after="0"/>
        <w:ind w:left="144"/>
        <w:rPr>
          <w:rFonts w:ascii="Times New Roman" w:hAnsi="Times New Roman"/>
          <w:b/>
        </w:rPr>
        <w:sectPr w:rsidR="002376E1" w:rsidSect="002376E1">
          <w:type w:val="continuous"/>
          <w:pgSz w:w="12240" w:h="15840"/>
          <w:pgMar w:top="864" w:right="1080" w:bottom="720" w:left="1080" w:header="432" w:footer="432" w:gutter="0"/>
          <w:cols w:num="2" w:space="720"/>
          <w:noEndnote/>
        </w:sectPr>
      </w:pPr>
    </w:p>
    <w:p w:rsidR="002678B6" w:rsidRDefault="002678B6" w:rsidP="007D4583">
      <w:pPr>
        <w:spacing w:before="120" w:after="0"/>
        <w:rPr>
          <w:rFonts w:ascii="Times New Roman" w:hAnsi="Times New Roman"/>
          <w:b/>
          <w:color w:val="000000"/>
          <w:sz w:val="22"/>
        </w:rPr>
      </w:pPr>
      <w:r>
        <w:rPr>
          <w:rFonts w:ascii="Times New Roman" w:hAnsi="Times New Roman"/>
          <w:b/>
          <w:color w:val="000000"/>
        </w:rPr>
        <w:lastRenderedPageBreak/>
        <w:t>Phospholipids</w:t>
      </w:r>
      <w:r w:rsidR="007D4583">
        <w:rPr>
          <w:rFonts w:ascii="Times New Roman" w:hAnsi="Times New Roman"/>
          <w:color w:val="000000"/>
          <w:sz w:val="22"/>
        </w:rPr>
        <w:t xml:space="preserve"> - G</w:t>
      </w:r>
      <w:r>
        <w:rPr>
          <w:rFonts w:ascii="Times New Roman" w:hAnsi="Times New Roman"/>
          <w:b/>
          <w:color w:val="000000"/>
          <w:sz w:val="22"/>
        </w:rPr>
        <w:t>lycerophospholipids:</w:t>
      </w:r>
    </w:p>
    <w:p w:rsidR="002678B6" w:rsidRDefault="002678B6" w:rsidP="002678B6">
      <w:pPr>
        <w:numPr>
          <w:ilvl w:val="0"/>
          <w:numId w:val="12"/>
        </w:numPr>
        <w:tabs>
          <w:tab w:val="clear" w:pos="360"/>
          <w:tab w:val="num" w:pos="504"/>
        </w:tabs>
        <w:spacing w:before="40" w:after="0"/>
        <w:ind w:left="504"/>
        <w:rPr>
          <w:rFonts w:ascii="Times New Roman" w:hAnsi="Times New Roman"/>
          <w:color w:val="000000"/>
          <w:sz w:val="22"/>
        </w:rPr>
      </w:pPr>
      <w:r>
        <w:rPr>
          <w:rFonts w:ascii="Times New Roman" w:hAnsi="Times New Roman"/>
          <w:color w:val="000000"/>
          <w:sz w:val="22"/>
        </w:rPr>
        <w:t>Head group + phosphate + glycerol + two fatty acids (</w:t>
      </w:r>
      <w:r w:rsidRPr="00BD5E82">
        <w:rPr>
          <w:rFonts w:ascii="Times New Roman" w:hAnsi="Times New Roman"/>
          <w:b/>
          <w:color w:val="000000"/>
          <w:sz w:val="22"/>
        </w:rPr>
        <w:t>acyl chains</w:t>
      </w:r>
      <w:r>
        <w:rPr>
          <w:rFonts w:ascii="Times New Roman" w:hAnsi="Times New Roman"/>
          <w:color w:val="000000"/>
          <w:sz w:val="22"/>
        </w:rPr>
        <w:t xml:space="preserve">) of </w:t>
      </w:r>
      <w:r>
        <w:rPr>
          <w:rFonts w:ascii="Times New Roman" w:hAnsi="Times New Roman"/>
          <w:i/>
          <w:color w:val="000000"/>
          <w:sz w:val="22"/>
        </w:rPr>
        <w:t>various</w:t>
      </w:r>
      <w:r>
        <w:rPr>
          <w:rFonts w:ascii="Times New Roman" w:hAnsi="Times New Roman"/>
          <w:color w:val="000000"/>
          <w:sz w:val="22"/>
        </w:rPr>
        <w:t xml:space="preserve"> types form a phospholipid.</w:t>
      </w:r>
    </w:p>
    <w:p w:rsidR="002678B6" w:rsidRDefault="002678B6" w:rsidP="002678B6">
      <w:pPr>
        <w:numPr>
          <w:ilvl w:val="0"/>
          <w:numId w:val="12"/>
        </w:numPr>
        <w:tabs>
          <w:tab w:val="clear" w:pos="360"/>
          <w:tab w:val="num" w:pos="504"/>
        </w:tabs>
        <w:spacing w:before="40" w:after="0"/>
        <w:ind w:left="504"/>
        <w:outlineLvl w:val="0"/>
        <w:rPr>
          <w:rFonts w:ascii="Times New Roman" w:hAnsi="Times New Roman"/>
          <w:color w:val="000000"/>
          <w:sz w:val="22"/>
        </w:rPr>
      </w:pPr>
      <w:r>
        <w:rPr>
          <w:rFonts w:ascii="Times New Roman" w:hAnsi="Times New Roman"/>
          <w:color w:val="000000"/>
          <w:sz w:val="22"/>
        </w:rPr>
        <w:t xml:space="preserve">Various </w:t>
      </w:r>
      <w:r>
        <w:rPr>
          <w:rFonts w:ascii="Times New Roman" w:hAnsi="Times New Roman"/>
          <w:b/>
          <w:color w:val="000000"/>
          <w:sz w:val="22"/>
        </w:rPr>
        <w:t>head groups</w:t>
      </w:r>
      <w:r>
        <w:rPr>
          <w:rFonts w:ascii="Times New Roman" w:hAnsi="Times New Roman"/>
          <w:color w:val="000000"/>
          <w:sz w:val="22"/>
        </w:rPr>
        <w:t xml:space="preserve"> are attached to the phosphate, giving a diverse set of lipids.</w:t>
      </w:r>
    </w:p>
    <w:p w:rsidR="002678B6" w:rsidRDefault="002678B6" w:rsidP="002678B6">
      <w:pPr>
        <w:numPr>
          <w:ilvl w:val="0"/>
          <w:numId w:val="12"/>
        </w:numPr>
        <w:tabs>
          <w:tab w:val="clear" w:pos="360"/>
          <w:tab w:val="num" w:pos="504"/>
        </w:tabs>
        <w:spacing w:before="40" w:after="120"/>
        <w:ind w:left="504"/>
        <w:outlineLvl w:val="0"/>
        <w:rPr>
          <w:rFonts w:ascii="Times New Roman" w:hAnsi="Times New Roman"/>
          <w:b/>
          <w:color w:val="000000"/>
          <w:sz w:val="22"/>
        </w:rPr>
      </w:pPr>
      <w:r>
        <w:rPr>
          <w:rFonts w:ascii="Times New Roman" w:hAnsi="Times New Roman"/>
          <w:color w:val="000000"/>
          <w:sz w:val="22"/>
        </w:rPr>
        <w:t>The nomenclature indicates the type of fatty acid attached to the 1 and 2 positions of glycerol as well as the type of head group on the phosphate.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130"/>
        <w:gridCol w:w="1710"/>
      </w:tblGrid>
      <w:tr w:rsidR="002678B6" w:rsidTr="002376E1">
        <w:tc>
          <w:tcPr>
            <w:tcW w:w="3060" w:type="dxa"/>
          </w:tcPr>
          <w:p w:rsidR="002678B6" w:rsidRDefault="002678B6" w:rsidP="00D85B96">
            <w:pPr>
              <w:spacing w:before="40" w:after="40"/>
              <w:outlineLvl w:val="0"/>
              <w:rPr>
                <w:rFonts w:ascii="Times New Roman" w:hAnsi="Times New Roman"/>
                <w:color w:val="000000"/>
                <w:sz w:val="22"/>
              </w:rPr>
            </w:pPr>
            <w:r>
              <w:rPr>
                <w:rFonts w:ascii="Times New Roman" w:hAnsi="Times New Roman"/>
                <w:b/>
                <w:color w:val="000000"/>
                <w:sz w:val="22"/>
              </w:rPr>
              <w:t>Head group(-X)</w:t>
            </w:r>
          </w:p>
        </w:tc>
        <w:tc>
          <w:tcPr>
            <w:tcW w:w="5130" w:type="dxa"/>
          </w:tcPr>
          <w:p w:rsidR="002678B6" w:rsidRDefault="002678B6" w:rsidP="00D85B96">
            <w:pPr>
              <w:spacing w:before="40" w:after="40"/>
              <w:jc w:val="center"/>
              <w:outlineLvl w:val="0"/>
              <w:rPr>
                <w:rFonts w:ascii="Times New Roman" w:hAnsi="Times New Roman"/>
                <w:color w:val="000000"/>
                <w:sz w:val="22"/>
              </w:rPr>
            </w:pPr>
            <w:r>
              <w:rPr>
                <w:rFonts w:ascii="Times New Roman" w:hAnsi="Times New Roman"/>
                <w:b/>
                <w:color w:val="000000"/>
                <w:sz w:val="22"/>
              </w:rPr>
              <w:t>Name of Phospholipid</w:t>
            </w:r>
          </w:p>
        </w:tc>
        <w:tc>
          <w:tcPr>
            <w:tcW w:w="1710" w:type="dxa"/>
          </w:tcPr>
          <w:p w:rsidR="002678B6" w:rsidRDefault="002678B6" w:rsidP="00D85B96">
            <w:pPr>
              <w:spacing w:before="40" w:after="40"/>
              <w:jc w:val="center"/>
              <w:outlineLvl w:val="0"/>
              <w:rPr>
                <w:rFonts w:ascii="Times New Roman" w:hAnsi="Times New Roman"/>
                <w:b/>
                <w:color w:val="000000"/>
                <w:sz w:val="22"/>
              </w:rPr>
            </w:pPr>
            <w:r>
              <w:rPr>
                <w:rFonts w:ascii="Times New Roman" w:hAnsi="Times New Roman"/>
                <w:b/>
                <w:color w:val="000000"/>
                <w:sz w:val="22"/>
              </w:rPr>
              <w:t>Net Charge</w:t>
            </w:r>
          </w:p>
        </w:tc>
      </w:tr>
      <w:tr w:rsidR="002678B6" w:rsidTr="002376E1">
        <w:tc>
          <w:tcPr>
            <w:tcW w:w="3060" w:type="dxa"/>
          </w:tcPr>
          <w:p w:rsidR="002678B6" w:rsidRDefault="002678B6" w:rsidP="00D85B96">
            <w:pPr>
              <w:spacing w:before="0" w:after="0"/>
              <w:rPr>
                <w:rFonts w:ascii="Times New Roman" w:hAnsi="Times New Roman"/>
                <w:color w:val="000000"/>
                <w:sz w:val="22"/>
              </w:rPr>
            </w:pPr>
            <w:r>
              <w:rPr>
                <w:rFonts w:ascii="Times New Roman" w:hAnsi="Times New Roman"/>
                <w:color w:val="000000"/>
                <w:sz w:val="22"/>
              </w:rPr>
              <w:t>none</w:t>
            </w:r>
          </w:p>
        </w:tc>
        <w:tc>
          <w:tcPr>
            <w:tcW w:w="5130" w:type="dxa"/>
          </w:tcPr>
          <w:p w:rsidR="002678B6" w:rsidRDefault="002678B6" w:rsidP="00D85B96">
            <w:pPr>
              <w:spacing w:before="0" w:after="0"/>
              <w:rPr>
                <w:rFonts w:ascii="Times New Roman" w:hAnsi="Times New Roman"/>
                <w:color w:val="000000"/>
                <w:sz w:val="22"/>
              </w:rPr>
            </w:pPr>
            <w:r>
              <w:rPr>
                <w:rFonts w:ascii="Times New Roman" w:hAnsi="Times New Roman"/>
                <w:color w:val="000000"/>
                <w:sz w:val="22"/>
              </w:rPr>
              <w:t>phosphatidic acid (PA)</w:t>
            </w:r>
          </w:p>
        </w:tc>
        <w:tc>
          <w:tcPr>
            <w:tcW w:w="1710" w:type="dxa"/>
          </w:tcPr>
          <w:p w:rsidR="002678B6" w:rsidRDefault="002678B6" w:rsidP="00D85B96">
            <w:pPr>
              <w:spacing w:before="0" w:after="0"/>
              <w:jc w:val="center"/>
              <w:outlineLvl w:val="0"/>
              <w:rPr>
                <w:rFonts w:ascii="Times New Roman" w:hAnsi="Times New Roman"/>
                <w:color w:val="000000"/>
                <w:sz w:val="22"/>
              </w:rPr>
            </w:pPr>
            <w:r>
              <w:rPr>
                <w:rFonts w:ascii="Times New Roman" w:hAnsi="Times New Roman"/>
                <w:color w:val="000000"/>
                <w:sz w:val="22"/>
              </w:rPr>
              <w:t>-1</w:t>
            </w:r>
          </w:p>
        </w:tc>
      </w:tr>
      <w:tr w:rsidR="002678B6" w:rsidTr="002376E1">
        <w:tc>
          <w:tcPr>
            <w:tcW w:w="3060" w:type="dxa"/>
          </w:tcPr>
          <w:p w:rsidR="002678B6" w:rsidRDefault="002376E1" w:rsidP="002376E1">
            <w:pPr>
              <w:spacing w:before="0" w:after="0"/>
              <w:rPr>
                <w:rFonts w:ascii="Times New Roman" w:hAnsi="Times New Roman"/>
                <w:color w:val="000000"/>
                <w:sz w:val="22"/>
              </w:rPr>
            </w:pPr>
            <w:r>
              <w:rPr>
                <w:rFonts w:ascii="Times New Roman" w:hAnsi="Times New Roman"/>
                <w:color w:val="000000"/>
                <w:sz w:val="22"/>
              </w:rPr>
              <w:t>C</w:t>
            </w:r>
            <w:r w:rsidR="002678B6">
              <w:rPr>
                <w:rFonts w:ascii="Times New Roman" w:hAnsi="Times New Roman"/>
                <w:color w:val="000000"/>
                <w:sz w:val="22"/>
              </w:rPr>
              <w:t>holine</w:t>
            </w:r>
            <w:r>
              <w:rPr>
                <w:rFonts w:ascii="Times New Roman" w:hAnsi="Times New Roman"/>
                <w:color w:val="000000"/>
                <w:sz w:val="22"/>
              </w:rPr>
              <w:t xml:space="preserve">          </w:t>
            </w:r>
            <w:r w:rsidR="002678B6">
              <w:rPr>
                <w:rFonts w:ascii="Times New Roman" w:hAnsi="Times New Roman"/>
                <w:color w:val="000000"/>
                <w:sz w:val="22"/>
              </w:rPr>
              <w:t>(-C-C-N</w:t>
            </w:r>
            <w:r w:rsidR="002678B6">
              <w:rPr>
                <w:rFonts w:ascii="Times New Roman" w:hAnsi="Times New Roman"/>
                <w:color w:val="000000"/>
                <w:sz w:val="22"/>
                <w:vertAlign w:val="superscript"/>
              </w:rPr>
              <w:t>+</w:t>
            </w:r>
            <w:r w:rsidR="002678B6">
              <w:rPr>
                <w:rFonts w:ascii="Times New Roman" w:hAnsi="Times New Roman"/>
                <w:color w:val="000000"/>
                <w:sz w:val="22"/>
              </w:rPr>
              <w:t>(CH</w:t>
            </w:r>
            <w:r w:rsidR="002678B6">
              <w:rPr>
                <w:rFonts w:ascii="Times New Roman" w:hAnsi="Times New Roman"/>
                <w:color w:val="000000"/>
                <w:sz w:val="22"/>
                <w:vertAlign w:val="subscript"/>
              </w:rPr>
              <w:t>3</w:t>
            </w:r>
            <w:r w:rsidR="002678B6">
              <w:rPr>
                <w:rFonts w:ascii="Times New Roman" w:hAnsi="Times New Roman"/>
                <w:color w:val="000000"/>
                <w:sz w:val="22"/>
              </w:rPr>
              <w:t>)</w:t>
            </w:r>
            <w:r w:rsidR="002678B6">
              <w:rPr>
                <w:rFonts w:ascii="Times New Roman" w:hAnsi="Times New Roman"/>
                <w:color w:val="000000"/>
                <w:sz w:val="22"/>
                <w:vertAlign w:val="subscript"/>
              </w:rPr>
              <w:t>3</w:t>
            </w:r>
            <w:r w:rsidR="002678B6">
              <w:rPr>
                <w:rFonts w:ascii="Times New Roman" w:hAnsi="Times New Roman"/>
                <w:color w:val="000000"/>
                <w:sz w:val="22"/>
              </w:rPr>
              <w:t>)</w:t>
            </w:r>
          </w:p>
        </w:tc>
        <w:tc>
          <w:tcPr>
            <w:tcW w:w="5130" w:type="dxa"/>
          </w:tcPr>
          <w:p w:rsidR="002678B6" w:rsidRDefault="002678B6" w:rsidP="00D85B96">
            <w:pPr>
              <w:spacing w:before="0" w:after="0"/>
              <w:rPr>
                <w:rFonts w:ascii="Times New Roman" w:hAnsi="Times New Roman"/>
                <w:color w:val="000000"/>
                <w:sz w:val="22"/>
              </w:rPr>
            </w:pPr>
            <w:r>
              <w:rPr>
                <w:rFonts w:ascii="Times New Roman" w:hAnsi="Times New Roman"/>
                <w:color w:val="000000"/>
                <w:sz w:val="22"/>
              </w:rPr>
              <w:t>Phosphatidylcholine (PC),  called lecithin</w:t>
            </w:r>
          </w:p>
        </w:tc>
        <w:tc>
          <w:tcPr>
            <w:tcW w:w="1710" w:type="dxa"/>
          </w:tcPr>
          <w:p w:rsidR="002678B6" w:rsidRDefault="002678B6" w:rsidP="00D85B96">
            <w:pPr>
              <w:spacing w:before="0" w:after="0"/>
              <w:jc w:val="center"/>
              <w:outlineLvl w:val="0"/>
              <w:rPr>
                <w:rFonts w:ascii="Times New Roman" w:hAnsi="Times New Roman"/>
                <w:color w:val="000000"/>
                <w:sz w:val="22"/>
              </w:rPr>
            </w:pPr>
            <w:r>
              <w:rPr>
                <w:rFonts w:ascii="Times New Roman" w:hAnsi="Times New Roman"/>
                <w:color w:val="000000"/>
                <w:sz w:val="22"/>
              </w:rPr>
              <w:t>0 (zwitterion)</w:t>
            </w:r>
          </w:p>
        </w:tc>
      </w:tr>
      <w:tr w:rsidR="002376E1" w:rsidTr="00705762">
        <w:trPr>
          <w:trHeight w:val="278"/>
        </w:trPr>
        <w:tc>
          <w:tcPr>
            <w:tcW w:w="3060" w:type="dxa"/>
            <w:vMerge w:val="restart"/>
          </w:tcPr>
          <w:p w:rsidR="002376E1" w:rsidRDefault="002376E1" w:rsidP="00D85B96">
            <w:pPr>
              <w:spacing w:before="0" w:after="0"/>
              <w:rPr>
                <w:rFonts w:ascii="Times New Roman" w:hAnsi="Times New Roman"/>
                <w:color w:val="000000"/>
                <w:sz w:val="22"/>
              </w:rPr>
            </w:pPr>
            <w:r>
              <w:rPr>
                <w:rFonts w:ascii="Times New Roman" w:hAnsi="Times New Roman"/>
                <w:color w:val="000000"/>
                <w:sz w:val="22"/>
              </w:rPr>
              <w:t>Serine (linkage via sidechain)</w:t>
            </w:r>
            <w:r>
              <w:rPr>
                <w:rFonts w:ascii="Times New Roman" w:hAnsi="Times New Roman"/>
                <w:noProof/>
                <w:color w:val="000000"/>
                <w:sz w:val="22"/>
              </w:rPr>
              <w:t xml:space="preserve"> </w:t>
            </w:r>
            <w:r w:rsidR="00705762" w:rsidRPr="006C2B53">
              <w:rPr>
                <w:rFonts w:ascii="Times New Roman" w:hAnsi="Times New Roman"/>
                <w:noProof/>
                <w:color w:val="000000"/>
                <w:sz w:val="22"/>
              </w:rPr>
              <w:object w:dxaOrig="3330" w:dyaOrig="1500">
                <v:shape id="_x0000_i1026" type="#_x0000_t75" style="width:77.05pt;height:35.35pt" o:ole="" fillcolor="window">
                  <v:imagedata r:id="rId13" o:title=""/>
                </v:shape>
                <o:OLEObject Type="Embed" ProgID="ISISServer" ShapeID="_x0000_i1026" DrawAspect="Content" ObjectID="_1425752544" r:id="rId14"/>
              </w:object>
            </w:r>
          </w:p>
        </w:tc>
        <w:tc>
          <w:tcPr>
            <w:tcW w:w="5130" w:type="dxa"/>
          </w:tcPr>
          <w:p w:rsidR="002376E1" w:rsidRDefault="002376E1" w:rsidP="002376E1">
            <w:pPr>
              <w:spacing w:before="0" w:after="0"/>
              <w:rPr>
                <w:rFonts w:ascii="Times New Roman" w:hAnsi="Times New Roman"/>
                <w:color w:val="000000"/>
                <w:sz w:val="22"/>
              </w:rPr>
            </w:pPr>
            <w:r>
              <w:rPr>
                <w:rFonts w:ascii="Times New Roman" w:hAnsi="Times New Roman"/>
                <w:color w:val="000000"/>
                <w:sz w:val="22"/>
              </w:rPr>
              <w:t>Phosphatidylserine  (PS)</w:t>
            </w:r>
          </w:p>
        </w:tc>
        <w:tc>
          <w:tcPr>
            <w:tcW w:w="1710" w:type="dxa"/>
          </w:tcPr>
          <w:p w:rsidR="002376E1" w:rsidRDefault="002376E1" w:rsidP="00D85B96">
            <w:pPr>
              <w:spacing w:before="0" w:after="0"/>
              <w:jc w:val="center"/>
              <w:outlineLvl w:val="0"/>
              <w:rPr>
                <w:rFonts w:ascii="Times New Roman" w:hAnsi="Times New Roman"/>
                <w:color w:val="000000"/>
                <w:sz w:val="22"/>
              </w:rPr>
            </w:pPr>
            <w:r>
              <w:rPr>
                <w:rFonts w:ascii="Times New Roman" w:hAnsi="Times New Roman"/>
                <w:color w:val="000000"/>
                <w:sz w:val="22"/>
              </w:rPr>
              <w:t>-1</w:t>
            </w:r>
          </w:p>
        </w:tc>
      </w:tr>
      <w:tr w:rsidR="002376E1" w:rsidTr="002376E1">
        <w:trPr>
          <w:trHeight w:val="689"/>
        </w:trPr>
        <w:tc>
          <w:tcPr>
            <w:tcW w:w="3060" w:type="dxa"/>
            <w:vMerge/>
          </w:tcPr>
          <w:p w:rsidR="002376E1" w:rsidRDefault="002376E1" w:rsidP="00D85B96">
            <w:pPr>
              <w:spacing w:before="0" w:after="0"/>
              <w:rPr>
                <w:rFonts w:ascii="Times New Roman" w:hAnsi="Times New Roman"/>
                <w:color w:val="000000"/>
                <w:sz w:val="22"/>
              </w:rPr>
            </w:pPr>
          </w:p>
        </w:tc>
        <w:tc>
          <w:tcPr>
            <w:tcW w:w="6840" w:type="dxa"/>
            <w:gridSpan w:val="2"/>
            <w:tcBorders>
              <w:bottom w:val="nil"/>
              <w:right w:val="nil"/>
            </w:tcBorders>
          </w:tcPr>
          <w:p w:rsidR="002376E1" w:rsidRDefault="002376E1" w:rsidP="00D85B96">
            <w:pPr>
              <w:jc w:val="center"/>
              <w:outlineLvl w:val="0"/>
              <w:rPr>
                <w:rFonts w:ascii="Times New Roman" w:hAnsi="Times New Roman"/>
                <w:color w:val="000000"/>
                <w:sz w:val="22"/>
              </w:rPr>
            </w:pPr>
          </w:p>
        </w:tc>
      </w:tr>
    </w:tbl>
    <w:p w:rsidR="002376E1" w:rsidRDefault="007D4583" w:rsidP="002376E1">
      <w:pPr>
        <w:spacing w:before="0" w:after="0"/>
        <w:ind w:left="360"/>
        <w:rPr>
          <w:rFonts w:ascii="Times New Roman" w:hAnsi="Times New Roman"/>
          <w:b/>
          <w:color w:val="000000"/>
          <w:sz w:val="22"/>
        </w:rPr>
      </w:pPr>
      <w:r>
        <w:rPr>
          <w:rFonts w:ascii="Times New Roman" w:hAnsi="Times New Roman"/>
          <w:sz w:val="22"/>
        </w:rPr>
        <w:pict>
          <v:shape id="_x0000_s1076" type="#_x0000_t75" style="position:absolute;left:0;text-align:left;margin-left:66.9pt;margin-top:352.35pt;width:416.3pt;height:163.3pt;z-index:-251656192;mso-wrap-edited:f;mso-wrap-distance-left:0;mso-wrap-distance-right:0;mso-position-horizontal-relative:text;mso-position-vertical-relative:page" wrapcoords="16387 235 15923 894 10818 1741 16459 2494 16173 3106 16138 3247 16138 3953 10818 4753 16316 5506 12175 6165 10782 6259 16138 7012 15816 7482 10818 8518 16173 9271 10818 10024 15852 10776 15816 10871 15888 11529 14567 12235 14245 13035 14281 13788 13460 14494 11389 14635 10032 14918 10032 15294 9747 15671 9747 16000 9961 16094 10782 16800 10782 17553 13995 18306 0 18541 0 19059 12032 19059 107 19671 107 20094 7640 20565 11639 20565 107 20800 107 21224 13710 21271 13924 21271 13960 21082 13638 20612 13424 20565 19708 20235 19743 19859 16673 19812 18994 19388 18958 19059 17958 18306 17994 17976 13924 17553 10746 17553 10782 16800 15852 16800 17459 16612 17423 15765 15959 15388 15174 15294 19886 14682 19922 14541 19779 14212 19636 13788 19208 13412 18780 12894 17816 12706 16030 11529 16423 11529 17601 10965 17637 10400 15745 10212 10782 10024 14210 10024 16459 9741 16423 9271 20422 9082 20350 8518 21457 8471 21493 8000 15995 7765 20386 7765 20386 7341 16387 7012 16495 6682 15780 6588 10782 6259 12532 6259 16495 5741 16495 5459 10782 4753 15459 4753 17209 4565 17173 4000 19386 3906 19386 3482 17173 3247 16673 2400 10782 1741 17137 1647 19779 1035 19779 894 19422 706 16602 235 16387 235" o:allowoverlap="f">
            <v:imagedata r:id="rId15" o:title=""/>
            <w10:wrap type="topAndBottom" side="left" anchory="page"/>
          </v:shape>
          <o:OLEObject Type="Embed" ProgID="ISISServer" ShapeID="_x0000_s1076" DrawAspect="Content" ObjectID="_1425752547" r:id="rId16"/>
        </w:pict>
      </w:r>
    </w:p>
    <w:p w:rsidR="005455D0" w:rsidRDefault="005455D0" w:rsidP="002376E1">
      <w:pPr>
        <w:spacing w:before="0" w:after="0"/>
        <w:ind w:left="360"/>
        <w:rPr>
          <w:rFonts w:ascii="Times New Roman" w:hAnsi="Times New Roman"/>
          <w:b/>
          <w:color w:val="000000"/>
          <w:sz w:val="22"/>
        </w:rPr>
      </w:pPr>
      <w:r>
        <w:rPr>
          <w:rFonts w:ascii="Times New Roman" w:hAnsi="Times New Roman"/>
          <w:b/>
          <w:color w:val="000000"/>
          <w:sz w:val="22"/>
        </w:rPr>
        <w:t>Physical Properties of Pure Lipid Bilayers:</w:t>
      </w:r>
    </w:p>
    <w:p w:rsidR="005455D0" w:rsidRPr="00237BDA" w:rsidRDefault="005455D0">
      <w:pPr>
        <w:spacing w:before="60" w:after="0"/>
        <w:ind w:left="432" w:hanging="144"/>
        <w:jc w:val="both"/>
        <w:outlineLvl w:val="0"/>
        <w:rPr>
          <w:rFonts w:ascii="Times New Roman" w:hAnsi="Times New Roman"/>
          <w:color w:val="000000"/>
          <w:sz w:val="22"/>
        </w:rPr>
      </w:pPr>
      <w:r>
        <w:rPr>
          <w:rFonts w:ascii="Times New Roman" w:hAnsi="Times New Roman"/>
          <w:color w:val="000000"/>
          <w:sz w:val="22"/>
        </w:rPr>
        <w:t xml:space="preserve">1. Phospholipids self-assemble in water to form </w:t>
      </w:r>
      <w:r>
        <w:rPr>
          <w:rFonts w:ascii="Times New Roman" w:hAnsi="Times New Roman"/>
          <w:b/>
          <w:color w:val="000000"/>
          <w:sz w:val="22"/>
        </w:rPr>
        <w:t>bilayers</w:t>
      </w:r>
      <w:r>
        <w:rPr>
          <w:rFonts w:ascii="Times New Roman" w:hAnsi="Times New Roman"/>
          <w:color w:val="000000"/>
          <w:sz w:val="22"/>
        </w:rPr>
        <w:t xml:space="preserve"> (two opposing layers of phospholipids).  Bilayers are formed instead of micelles because the cross section of the head group is roughly equal to the cross sec</w:t>
      </w:r>
      <w:r w:rsidR="00237BDA">
        <w:rPr>
          <w:rFonts w:ascii="Times New Roman" w:hAnsi="Times New Roman"/>
          <w:color w:val="000000"/>
          <w:sz w:val="22"/>
        </w:rPr>
        <w:t>tion of the 2 fatty acid chains found in phospholipids.</w:t>
      </w:r>
    </w:p>
    <w:p w:rsidR="00BD5E82" w:rsidRDefault="005455D0">
      <w:pPr>
        <w:spacing w:before="60" w:after="0"/>
        <w:ind w:left="432" w:hanging="144"/>
        <w:jc w:val="both"/>
        <w:outlineLvl w:val="0"/>
        <w:rPr>
          <w:rFonts w:ascii="Times New Roman" w:hAnsi="Times New Roman"/>
          <w:color w:val="000000"/>
          <w:sz w:val="22"/>
        </w:rPr>
      </w:pPr>
      <w:r>
        <w:rPr>
          <w:rFonts w:ascii="Times New Roman" w:hAnsi="Times New Roman"/>
          <w:color w:val="000000"/>
          <w:sz w:val="22"/>
        </w:rPr>
        <w:t>2. The bilayers form closed, water filled, vesicles with a 40-50 Å thick wall.  The non-polar acyl chain width is about 30 Å.</w:t>
      </w:r>
      <w:r w:rsidR="00BD5E82">
        <w:rPr>
          <w:rFonts w:ascii="Times New Roman" w:hAnsi="Times New Roman"/>
          <w:color w:val="000000"/>
          <w:sz w:val="22"/>
        </w:rPr>
        <w:t xml:space="preserve"> </w:t>
      </w:r>
    </w:p>
    <w:p w:rsidR="005455D0" w:rsidRDefault="005455D0">
      <w:pPr>
        <w:spacing w:before="60" w:after="0"/>
        <w:ind w:left="432" w:hanging="144"/>
        <w:jc w:val="both"/>
        <w:rPr>
          <w:rFonts w:ascii="Times New Roman" w:hAnsi="Times New Roman"/>
          <w:b/>
          <w:color w:val="000000"/>
          <w:sz w:val="22"/>
        </w:rPr>
      </w:pPr>
      <w:r>
        <w:rPr>
          <w:rFonts w:ascii="Times New Roman" w:hAnsi="Times New Roman"/>
          <w:color w:val="000000"/>
          <w:sz w:val="22"/>
        </w:rPr>
        <w:t xml:space="preserve">3. </w:t>
      </w:r>
      <w:r>
        <w:rPr>
          <w:rFonts w:ascii="Times New Roman" w:hAnsi="Times New Roman"/>
          <w:b/>
          <w:color w:val="000000"/>
          <w:sz w:val="22"/>
        </w:rPr>
        <w:t xml:space="preserve">Permeability properties: </w:t>
      </w:r>
    </w:p>
    <w:p w:rsidR="005455D0" w:rsidRDefault="005455D0">
      <w:pPr>
        <w:numPr>
          <w:ilvl w:val="0"/>
          <w:numId w:val="23"/>
        </w:numPr>
        <w:tabs>
          <w:tab w:val="clear" w:pos="360"/>
          <w:tab w:val="num" w:pos="720"/>
        </w:tabs>
        <w:spacing w:before="0" w:after="0"/>
        <w:ind w:left="720"/>
        <w:jc w:val="both"/>
        <w:rPr>
          <w:rFonts w:ascii="Times New Roman" w:hAnsi="Times New Roman"/>
          <w:color w:val="000000"/>
          <w:sz w:val="22"/>
        </w:rPr>
      </w:pPr>
      <w:r>
        <w:rPr>
          <w:rFonts w:ascii="Times New Roman" w:hAnsi="Times New Roman"/>
          <w:color w:val="000000"/>
          <w:sz w:val="22"/>
        </w:rPr>
        <w:t xml:space="preserve">Charged compounds do </w:t>
      </w:r>
      <w:r>
        <w:rPr>
          <w:rFonts w:ascii="Times New Roman" w:hAnsi="Times New Roman"/>
          <w:b/>
          <w:color w:val="000000"/>
          <w:sz w:val="22"/>
          <w:u w:val="single"/>
        </w:rPr>
        <w:t>not</w:t>
      </w:r>
      <w:r>
        <w:rPr>
          <w:rFonts w:ascii="Times New Roman" w:hAnsi="Times New Roman"/>
          <w:color w:val="000000"/>
          <w:sz w:val="22"/>
        </w:rPr>
        <w:t xml:space="preserve"> cross the bilayer.</w:t>
      </w:r>
    </w:p>
    <w:p w:rsidR="005455D0" w:rsidRDefault="005455D0">
      <w:pPr>
        <w:numPr>
          <w:ilvl w:val="0"/>
          <w:numId w:val="23"/>
        </w:numPr>
        <w:tabs>
          <w:tab w:val="clear" w:pos="360"/>
          <w:tab w:val="num" w:pos="720"/>
        </w:tabs>
        <w:spacing w:before="0" w:after="0"/>
        <w:ind w:left="720"/>
        <w:jc w:val="both"/>
        <w:rPr>
          <w:rFonts w:ascii="Times New Roman" w:hAnsi="Times New Roman"/>
          <w:color w:val="000000"/>
          <w:sz w:val="22"/>
        </w:rPr>
      </w:pPr>
      <w:r>
        <w:rPr>
          <w:rFonts w:ascii="Times New Roman" w:hAnsi="Times New Roman"/>
          <w:color w:val="000000"/>
          <w:sz w:val="22"/>
        </w:rPr>
        <w:t>Polar ones infrequently.</w:t>
      </w:r>
    </w:p>
    <w:p w:rsidR="005455D0" w:rsidRDefault="004A12F2">
      <w:pPr>
        <w:numPr>
          <w:ilvl w:val="0"/>
          <w:numId w:val="23"/>
        </w:numPr>
        <w:tabs>
          <w:tab w:val="clear" w:pos="360"/>
          <w:tab w:val="num" w:pos="720"/>
        </w:tabs>
        <w:spacing w:before="0" w:after="0"/>
        <w:ind w:left="720"/>
        <w:jc w:val="both"/>
        <w:rPr>
          <w:rFonts w:ascii="Times New Roman" w:hAnsi="Times New Roman"/>
          <w:color w:val="000000"/>
          <w:sz w:val="22"/>
        </w:rPr>
      </w:pPr>
      <w:r>
        <w:rPr>
          <w:noProof/>
        </w:rPr>
        <w:pict>
          <v:shape id="_x0000_s1061" type="#_x0000_t75" style="position:absolute;left:0;text-align:left;margin-left:18.75pt;margin-top:15.35pt;width:263.85pt;height:107.3pt;z-index:251655168;mso-wrap-distance-bottom:28.8pt" fillcolor="window">
            <v:imagedata r:id="rId17" o:title=""/>
            <w10:wrap type="topAndBottom"/>
          </v:shape>
          <o:OLEObject Type="Embed" ProgID="ISISServer" ShapeID="_x0000_s1061" DrawAspect="Content" ObjectID="_1425752548" r:id="rId18"/>
        </w:pict>
      </w:r>
      <w:r w:rsidR="005455D0">
        <w:rPr>
          <w:rFonts w:ascii="Times New Roman" w:hAnsi="Times New Roman"/>
          <w:color w:val="000000"/>
          <w:sz w:val="22"/>
        </w:rPr>
        <w:t>Non-polar ones readily.</w:t>
      </w:r>
    </w:p>
    <w:p w:rsidR="005455D0" w:rsidRDefault="00F15422">
      <w:pPr>
        <w:rPr>
          <w:rFonts w:ascii="Times New Roman" w:hAnsi="Times New Roman"/>
          <w:color w:val="000000"/>
          <w:sz w:val="22"/>
        </w:rPr>
      </w:pPr>
      <w:r>
        <w:rPr>
          <w:noProof/>
        </w:rPr>
        <w:lastRenderedPageBreak/>
        <w:drawing>
          <wp:anchor distT="0" distB="91440" distL="1188720" distR="0" simplePos="0" relativeHeight="251652096" behindDoc="0" locked="0" layoutInCell="1" allowOverlap="1" wp14:anchorId="7A991A86" wp14:editId="5E9B76B2">
            <wp:simplePos x="0" y="0"/>
            <wp:positionH relativeFrom="column">
              <wp:posOffset>3926205</wp:posOffset>
            </wp:positionH>
            <wp:positionV relativeFrom="page">
              <wp:posOffset>651510</wp:posOffset>
            </wp:positionV>
            <wp:extent cx="2576830" cy="2279650"/>
            <wp:effectExtent l="0" t="0" r="0" b="0"/>
            <wp:wrapSquare wrapText="left"/>
            <wp:docPr id="19" name="Objec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5455D0">
        <w:rPr>
          <w:rFonts w:ascii="Times New Roman" w:hAnsi="Times New Roman"/>
          <w:b/>
          <w:color w:val="000000"/>
          <w:sz w:val="22"/>
        </w:rPr>
        <w:t xml:space="preserve">Phase transition: </w:t>
      </w:r>
    </w:p>
    <w:p w:rsidR="005455D0" w:rsidRDefault="005455D0">
      <w:pPr>
        <w:numPr>
          <w:ilvl w:val="0"/>
          <w:numId w:val="5"/>
        </w:numPr>
        <w:spacing w:before="40" w:after="0"/>
        <w:ind w:left="792"/>
        <w:jc w:val="both"/>
        <w:rPr>
          <w:rFonts w:ascii="Times New Roman" w:hAnsi="Times New Roman"/>
          <w:color w:val="000000"/>
          <w:sz w:val="22"/>
        </w:rPr>
      </w:pPr>
      <w:r>
        <w:rPr>
          <w:rFonts w:ascii="Times New Roman" w:hAnsi="Times New Roman"/>
          <w:color w:val="000000"/>
          <w:sz w:val="22"/>
        </w:rPr>
        <w:t xml:space="preserve">Lipid bilayers undergo a </w:t>
      </w:r>
      <w:r>
        <w:rPr>
          <w:rFonts w:ascii="Times New Roman" w:hAnsi="Times New Roman"/>
          <w:i/>
          <w:color w:val="000000"/>
          <w:sz w:val="22"/>
        </w:rPr>
        <w:t>highly cooperative</w:t>
      </w:r>
      <w:r>
        <w:rPr>
          <w:rFonts w:ascii="Times New Roman" w:hAnsi="Times New Roman"/>
          <w:color w:val="000000"/>
          <w:sz w:val="22"/>
        </w:rPr>
        <w:t xml:space="preserve"> </w:t>
      </w:r>
      <w:r w:rsidR="00705762">
        <w:rPr>
          <w:rFonts w:ascii="Times New Roman" w:hAnsi="Times New Roman"/>
          <w:color w:val="000000"/>
          <w:sz w:val="22"/>
        </w:rPr>
        <w:t xml:space="preserve">(melts over a narrow temp range) </w:t>
      </w:r>
      <w:r>
        <w:rPr>
          <w:rFonts w:ascii="Times New Roman" w:hAnsi="Times New Roman"/>
          <w:color w:val="000000"/>
          <w:sz w:val="22"/>
        </w:rPr>
        <w:t>phase transition with a defined T</w:t>
      </w:r>
      <w:r>
        <w:rPr>
          <w:rFonts w:ascii="Times New Roman" w:hAnsi="Times New Roman"/>
          <w:color w:val="000000"/>
          <w:sz w:val="22"/>
          <w:vertAlign w:val="subscript"/>
        </w:rPr>
        <w:t>m</w:t>
      </w:r>
      <w:r>
        <w:rPr>
          <w:rFonts w:ascii="Times New Roman" w:hAnsi="Times New Roman"/>
          <w:color w:val="000000"/>
          <w:sz w:val="22"/>
        </w:rPr>
        <w:t>:</w:t>
      </w:r>
    </w:p>
    <w:p w:rsidR="005455D0" w:rsidRDefault="005455D0">
      <w:pPr>
        <w:numPr>
          <w:ilvl w:val="0"/>
          <w:numId w:val="16"/>
        </w:numPr>
        <w:spacing w:before="40" w:after="0"/>
        <w:ind w:left="792"/>
        <w:jc w:val="both"/>
        <w:rPr>
          <w:rFonts w:ascii="Times New Roman" w:hAnsi="Times New Roman"/>
          <w:color w:val="000000"/>
          <w:sz w:val="22"/>
        </w:rPr>
      </w:pPr>
      <w:r>
        <w:rPr>
          <w:rFonts w:ascii="Times New Roman" w:hAnsi="Times New Roman"/>
          <w:color w:val="000000"/>
          <w:sz w:val="22"/>
        </w:rPr>
        <w:t>Below T</w:t>
      </w:r>
      <w:r>
        <w:rPr>
          <w:rFonts w:ascii="Times New Roman" w:hAnsi="Times New Roman"/>
          <w:color w:val="000000"/>
          <w:sz w:val="22"/>
          <w:vertAlign w:val="subscript"/>
        </w:rPr>
        <w:t>m</w:t>
      </w:r>
      <w:r>
        <w:rPr>
          <w:rFonts w:ascii="Times New Roman" w:hAnsi="Times New Roman"/>
          <w:color w:val="000000"/>
          <w:sz w:val="22"/>
        </w:rPr>
        <w:t xml:space="preserve"> the lipids exist as a solid-like </w:t>
      </w:r>
      <w:r>
        <w:rPr>
          <w:rFonts w:ascii="Times New Roman" w:hAnsi="Times New Roman"/>
          <w:i/>
          <w:color w:val="000000"/>
          <w:sz w:val="22"/>
        </w:rPr>
        <w:t>gel</w:t>
      </w:r>
      <w:r>
        <w:rPr>
          <w:rFonts w:ascii="Times New Roman" w:hAnsi="Times New Roman"/>
          <w:color w:val="000000"/>
          <w:sz w:val="22"/>
        </w:rPr>
        <w:t>; the acyl chains are tightly packed.</w:t>
      </w:r>
    </w:p>
    <w:p w:rsidR="005455D0" w:rsidRDefault="005455D0">
      <w:pPr>
        <w:numPr>
          <w:ilvl w:val="0"/>
          <w:numId w:val="5"/>
        </w:numPr>
        <w:spacing w:before="40" w:after="0"/>
        <w:ind w:left="792"/>
        <w:jc w:val="both"/>
        <w:rPr>
          <w:rFonts w:ascii="Times New Roman" w:hAnsi="Times New Roman"/>
          <w:color w:val="000000"/>
          <w:sz w:val="22"/>
        </w:rPr>
      </w:pPr>
      <w:r>
        <w:rPr>
          <w:rFonts w:ascii="Times New Roman" w:hAnsi="Times New Roman"/>
          <w:color w:val="000000"/>
          <w:sz w:val="22"/>
        </w:rPr>
        <w:t>Above T</w:t>
      </w:r>
      <w:r>
        <w:rPr>
          <w:rFonts w:ascii="Times New Roman" w:hAnsi="Times New Roman"/>
          <w:color w:val="000000"/>
          <w:sz w:val="22"/>
          <w:vertAlign w:val="subscript"/>
        </w:rPr>
        <w:t>m</w:t>
      </w:r>
      <w:r>
        <w:rPr>
          <w:rFonts w:ascii="Times New Roman" w:hAnsi="Times New Roman"/>
          <w:color w:val="000000"/>
          <w:sz w:val="22"/>
        </w:rPr>
        <w:t xml:space="preserve"> the lipids are in a liquid-like </w:t>
      </w:r>
      <w:r>
        <w:rPr>
          <w:rFonts w:ascii="Times New Roman" w:hAnsi="Times New Roman"/>
          <w:i/>
          <w:color w:val="000000"/>
          <w:sz w:val="22"/>
        </w:rPr>
        <w:t>liquid crystal phase</w:t>
      </w:r>
      <w:r>
        <w:rPr>
          <w:rFonts w:ascii="Times New Roman" w:hAnsi="Times New Roman"/>
          <w:color w:val="000000"/>
          <w:sz w:val="22"/>
        </w:rPr>
        <w:t xml:space="preserve">. The acyl chains are disordered. Thus the phase transition is called the </w:t>
      </w:r>
      <w:r>
        <w:rPr>
          <w:rFonts w:ascii="Times New Roman" w:hAnsi="Times New Roman"/>
          <w:color w:val="000000"/>
          <w:sz w:val="22"/>
          <w:u w:val="single"/>
        </w:rPr>
        <w:t>gel to liquid-crystalline transition</w:t>
      </w:r>
      <w:r>
        <w:rPr>
          <w:rFonts w:ascii="Times New Roman" w:hAnsi="Times New Roman"/>
          <w:color w:val="000000"/>
          <w:sz w:val="22"/>
        </w:rPr>
        <w:t>.</w:t>
      </w:r>
    </w:p>
    <w:p w:rsidR="005455D0" w:rsidRDefault="005455D0">
      <w:pPr>
        <w:numPr>
          <w:ilvl w:val="0"/>
          <w:numId w:val="5"/>
        </w:numPr>
        <w:spacing w:before="40" w:after="0"/>
        <w:ind w:left="792"/>
        <w:jc w:val="both"/>
        <w:rPr>
          <w:rFonts w:ascii="Times New Roman" w:hAnsi="Times New Roman"/>
          <w:sz w:val="22"/>
        </w:rPr>
      </w:pPr>
      <w:r>
        <w:rPr>
          <w:rFonts w:ascii="Times New Roman" w:hAnsi="Times New Roman"/>
          <w:color w:val="000000"/>
          <w:sz w:val="22"/>
        </w:rPr>
        <w:t>Above T</w:t>
      </w:r>
      <w:r>
        <w:rPr>
          <w:rFonts w:ascii="Times New Roman" w:hAnsi="Times New Roman"/>
          <w:color w:val="000000"/>
          <w:sz w:val="22"/>
          <w:vertAlign w:val="subscript"/>
        </w:rPr>
        <w:t>m</w:t>
      </w:r>
      <w:r>
        <w:rPr>
          <w:rFonts w:ascii="Times New Roman" w:hAnsi="Times New Roman"/>
          <w:color w:val="000000"/>
          <w:sz w:val="22"/>
        </w:rPr>
        <w:t xml:space="preserve"> rapid lateral diffusion of lipids and proteins occurs in the plane of the membranes.</w:t>
      </w:r>
    </w:p>
    <w:p w:rsidR="005455D0" w:rsidRDefault="005455D0">
      <w:pPr>
        <w:spacing w:before="40" w:after="0"/>
        <w:jc w:val="both"/>
        <w:rPr>
          <w:rFonts w:ascii="Times New Roman" w:hAnsi="Times New Roman"/>
          <w:sz w:val="22"/>
        </w:rPr>
      </w:pPr>
    </w:p>
    <w:p w:rsidR="005455D0" w:rsidRDefault="005455D0">
      <w:pPr>
        <w:spacing w:before="0" w:after="0"/>
        <w:rPr>
          <w:b/>
        </w:rPr>
      </w:pPr>
    </w:p>
    <w:p w:rsidR="005455D0" w:rsidRDefault="004D24F9" w:rsidP="004A12F2">
      <w:pPr>
        <w:spacing w:before="0" w:after="0"/>
        <w:rPr>
          <w:rFonts w:ascii="Times New Roman" w:hAnsi="Times New Roman"/>
          <w:sz w:val="22"/>
        </w:rPr>
      </w:pPr>
      <w:r>
        <w:object w:dxaOrig="7530" w:dyaOrig="2580">
          <v:shape id="_x0000_i1025" type="#_x0000_t75" style="width:289.25pt;height:99.8pt" o:ole="">
            <v:imagedata r:id="rId20" o:title=""/>
          </v:shape>
          <o:OLEObject Type="Embed" ProgID="ISISServer" ShapeID="_x0000_i1025" DrawAspect="Content" ObjectID="_1425752545" r:id="rId21"/>
        </w:object>
      </w:r>
      <w:r w:rsidR="005455D0">
        <w:rPr>
          <w:rFonts w:ascii="Times New Roman" w:hAnsi="Times New Roman"/>
          <w:color w:val="000000"/>
          <w:sz w:val="22"/>
        </w:rPr>
        <w:t>The effect of chain length and cis-double bonds on T</w:t>
      </w:r>
      <w:r w:rsidR="005455D0">
        <w:rPr>
          <w:rFonts w:ascii="Times New Roman" w:hAnsi="Times New Roman"/>
          <w:color w:val="000000"/>
          <w:sz w:val="22"/>
          <w:vertAlign w:val="subscript"/>
        </w:rPr>
        <w:t>M</w:t>
      </w:r>
      <w:r w:rsidR="005455D0">
        <w:rPr>
          <w:rFonts w:ascii="Times New Roman" w:hAnsi="Times New Roman"/>
          <w:color w:val="000000"/>
          <w:sz w:val="22"/>
        </w:rPr>
        <w:t xml:space="preserve"> is due to van der Waals packing.</w:t>
      </w:r>
    </w:p>
    <w:p w:rsidR="005455D0" w:rsidRDefault="00F15422">
      <w:pPr>
        <w:spacing w:before="40" w:after="0"/>
        <w:ind w:left="144"/>
        <w:jc w:val="both"/>
        <w:rPr>
          <w:rFonts w:ascii="Times New Roman" w:hAnsi="Times New Roman"/>
          <w:color w:val="000000"/>
          <w:sz w:val="22"/>
        </w:rPr>
      </w:pPr>
      <w:r>
        <w:rPr>
          <w:noProof/>
        </w:rPr>
        <w:drawing>
          <wp:anchor distT="0" distB="0" distL="182880" distR="0" simplePos="0" relativeHeight="251653120" behindDoc="0" locked="0" layoutInCell="1" allowOverlap="1">
            <wp:simplePos x="0" y="0"/>
            <wp:positionH relativeFrom="column">
              <wp:posOffset>3180080</wp:posOffset>
            </wp:positionH>
            <wp:positionV relativeFrom="paragraph">
              <wp:posOffset>-297815</wp:posOffset>
            </wp:positionV>
            <wp:extent cx="2269490" cy="2377440"/>
            <wp:effectExtent l="0" t="0" r="0" b="0"/>
            <wp:wrapSquare wrapText="largest"/>
            <wp:docPr id="23" name="Object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5455D0">
        <w:rPr>
          <w:rFonts w:ascii="Times New Roman" w:hAnsi="Times New Roman"/>
          <w:color w:val="000000"/>
          <w:sz w:val="22"/>
        </w:rPr>
        <w:t>DMPC (C</w:t>
      </w:r>
      <w:r w:rsidR="005455D0">
        <w:rPr>
          <w:rFonts w:ascii="Times New Roman" w:hAnsi="Times New Roman"/>
          <w:color w:val="000000"/>
          <w:sz w:val="22"/>
          <w:vertAlign w:val="subscript"/>
        </w:rPr>
        <w:t>14</w:t>
      </w:r>
      <w:r w:rsidR="005455D0">
        <w:rPr>
          <w:rFonts w:ascii="Times New Roman" w:hAnsi="Times New Roman"/>
          <w:color w:val="000000"/>
          <w:sz w:val="22"/>
        </w:rPr>
        <w:t>)   =  23 C</w:t>
      </w:r>
    </w:p>
    <w:p w:rsidR="005455D0" w:rsidRDefault="005455D0">
      <w:pPr>
        <w:spacing w:before="40" w:after="0"/>
        <w:ind w:left="144"/>
        <w:jc w:val="both"/>
        <w:rPr>
          <w:rFonts w:ascii="Times New Roman" w:hAnsi="Times New Roman"/>
          <w:color w:val="000000"/>
          <w:sz w:val="22"/>
        </w:rPr>
      </w:pPr>
      <w:r>
        <w:rPr>
          <w:rFonts w:ascii="Times New Roman" w:hAnsi="Times New Roman"/>
          <w:color w:val="000000"/>
          <w:sz w:val="22"/>
        </w:rPr>
        <w:t>DPPC (C</w:t>
      </w:r>
      <w:r>
        <w:rPr>
          <w:rFonts w:ascii="Times New Roman" w:hAnsi="Times New Roman"/>
          <w:color w:val="000000"/>
          <w:sz w:val="22"/>
          <w:vertAlign w:val="subscript"/>
        </w:rPr>
        <w:t>16</w:t>
      </w:r>
      <w:r>
        <w:rPr>
          <w:rFonts w:ascii="Times New Roman" w:hAnsi="Times New Roman"/>
          <w:color w:val="000000"/>
          <w:sz w:val="22"/>
        </w:rPr>
        <w:t>)    =  41 C</w:t>
      </w:r>
    </w:p>
    <w:p w:rsidR="005455D0" w:rsidRDefault="005455D0">
      <w:pPr>
        <w:spacing w:before="40" w:after="0"/>
        <w:ind w:left="144"/>
        <w:jc w:val="both"/>
        <w:rPr>
          <w:rFonts w:ascii="Times New Roman" w:hAnsi="Times New Roman"/>
          <w:color w:val="000000"/>
          <w:sz w:val="22"/>
        </w:rPr>
      </w:pPr>
      <w:r>
        <w:rPr>
          <w:rFonts w:ascii="Times New Roman" w:hAnsi="Times New Roman"/>
          <w:color w:val="000000"/>
          <w:sz w:val="22"/>
        </w:rPr>
        <w:t>DSPC  (C</w:t>
      </w:r>
      <w:r>
        <w:rPr>
          <w:rFonts w:ascii="Times New Roman" w:hAnsi="Times New Roman"/>
          <w:color w:val="000000"/>
          <w:sz w:val="22"/>
          <w:vertAlign w:val="subscript"/>
        </w:rPr>
        <w:t>18</w:t>
      </w:r>
      <w:r>
        <w:rPr>
          <w:rFonts w:ascii="Times New Roman" w:hAnsi="Times New Roman"/>
          <w:color w:val="000000"/>
          <w:sz w:val="22"/>
        </w:rPr>
        <w:t>)   =  58 C</w:t>
      </w:r>
    </w:p>
    <w:p w:rsidR="005455D0" w:rsidRDefault="005455D0">
      <w:pPr>
        <w:spacing w:before="40" w:after="0"/>
        <w:ind w:left="144"/>
        <w:jc w:val="both"/>
        <w:rPr>
          <w:rFonts w:ascii="Times New Roman" w:hAnsi="Times New Roman"/>
          <w:color w:val="000000"/>
          <w:sz w:val="22"/>
        </w:rPr>
      </w:pPr>
      <w:r>
        <w:rPr>
          <w:rFonts w:ascii="Times New Roman" w:hAnsi="Times New Roman"/>
          <w:color w:val="000000"/>
          <w:sz w:val="22"/>
        </w:rPr>
        <w:t>DOPC (C</w:t>
      </w:r>
      <w:r>
        <w:rPr>
          <w:rFonts w:ascii="Times New Roman" w:hAnsi="Times New Roman"/>
          <w:color w:val="000000"/>
          <w:sz w:val="22"/>
          <w:vertAlign w:val="subscript"/>
        </w:rPr>
        <w:t>18:1</w:t>
      </w:r>
      <w:r>
        <w:rPr>
          <w:rFonts w:ascii="Times New Roman" w:hAnsi="Times New Roman"/>
          <w:color w:val="000000"/>
          <w:sz w:val="22"/>
        </w:rPr>
        <w:t>) = -22 C</w:t>
      </w:r>
    </w:p>
    <w:p w:rsidR="005455D0" w:rsidRDefault="009E7604">
      <w:pPr>
        <w:spacing w:before="120" w:after="0"/>
        <w:rPr>
          <w:rFonts w:ascii="Times New Roman" w:hAnsi="Times New Roman"/>
          <w:b/>
        </w:rPr>
      </w:pPr>
      <w:r>
        <w:rPr>
          <w:rFonts w:ascii="Times New Roman" w:hAnsi="Times New Roman"/>
          <w:b/>
          <w:noProof/>
        </w:rPr>
        <w:pict>
          <v:shape id="_x0000_s1064" type="#_x0000_t75" style="position:absolute;margin-left:9.6pt;margin-top:3.7pt;width:170.95pt;height:157.1pt;z-index:251656192;mso-wrap-distance-left:43.2pt;mso-wrap-distance-right:0" o:allowincell="f" fillcolor="window">
            <v:imagedata r:id="rId23" o:title=""/>
            <w10:wrap type="square" side="left"/>
          </v:shape>
          <o:OLEObject Type="Embed" ProgID="ISISServer" ShapeID="_x0000_s1064" DrawAspect="Content" ObjectID="_1425752549" r:id="rId24"/>
        </w:pict>
      </w:r>
    </w:p>
    <w:p w:rsidR="005455D0" w:rsidRDefault="005455D0">
      <w:pPr>
        <w:spacing w:before="120" w:after="0"/>
        <w:rPr>
          <w:rFonts w:ascii="Times New Roman" w:hAnsi="Times New Roman"/>
          <w:b/>
        </w:rPr>
      </w:pPr>
    </w:p>
    <w:p w:rsidR="005455D0" w:rsidRDefault="005455D0">
      <w:pPr>
        <w:spacing w:before="120" w:after="0"/>
        <w:rPr>
          <w:rFonts w:ascii="Times New Roman" w:hAnsi="Times New Roman"/>
          <w:b/>
        </w:rPr>
      </w:pPr>
    </w:p>
    <w:p w:rsidR="005455D0" w:rsidRDefault="005455D0">
      <w:pPr>
        <w:spacing w:before="120" w:after="0"/>
        <w:rPr>
          <w:rFonts w:ascii="Times New Roman" w:hAnsi="Times New Roman"/>
          <w:b/>
        </w:rPr>
      </w:pPr>
    </w:p>
    <w:p w:rsidR="005455D0" w:rsidRDefault="005455D0">
      <w:pPr>
        <w:spacing w:before="120" w:after="0"/>
        <w:rPr>
          <w:rFonts w:ascii="Times New Roman" w:hAnsi="Times New Roman"/>
          <w:b/>
        </w:rPr>
      </w:pPr>
    </w:p>
    <w:p w:rsidR="00850037" w:rsidRDefault="00850037">
      <w:pPr>
        <w:spacing w:before="120" w:after="0"/>
        <w:rPr>
          <w:rFonts w:ascii="Times New Roman" w:hAnsi="Times New Roman"/>
          <w:b/>
        </w:rPr>
      </w:pPr>
    </w:p>
    <w:p w:rsidR="00F517E3" w:rsidRDefault="00F517E3">
      <w:pPr>
        <w:spacing w:before="120" w:after="0"/>
        <w:rPr>
          <w:rFonts w:ascii="Times New Roman" w:hAnsi="Times New Roman"/>
          <w:b/>
        </w:rPr>
      </w:pPr>
    </w:p>
    <w:p w:rsidR="00F517E3" w:rsidRDefault="00F517E3">
      <w:pPr>
        <w:spacing w:before="120" w:after="0"/>
        <w:rPr>
          <w:rFonts w:ascii="Times New Roman" w:hAnsi="Times New Roman"/>
          <w:b/>
        </w:rPr>
      </w:pPr>
    </w:p>
    <w:p w:rsidR="005455D0" w:rsidRDefault="009E7604">
      <w:pPr>
        <w:spacing w:before="120" w:after="0"/>
        <w:rPr>
          <w:rFonts w:ascii="Times New Roman" w:hAnsi="Times New Roman"/>
          <w:b/>
        </w:rPr>
      </w:pPr>
      <w:r>
        <w:rPr>
          <w:rFonts w:ascii="Times New Roman" w:hAnsi="Times New Roman"/>
          <w:noProof/>
          <w:color w:val="000000"/>
          <w:sz w:val="22"/>
        </w:rPr>
        <w:pict>
          <v:shape id="_x0000_s1048" type="#_x0000_t75" style="position:absolute;margin-left:201.8pt;margin-top:9.55pt;width:96.65pt;height:120.85pt;z-index:251654144;mso-wrap-distance-left:122.4pt;mso-wrap-distance-right:0;mso-wrap-distance-bottom:14.4pt" fillcolor="window">
            <v:imagedata r:id="rId25" o:title=""/>
            <w10:wrap type="square" side="left"/>
          </v:shape>
          <o:OLEObject Type="Embed" ProgID="ISISServer" ShapeID="_x0000_s1048" DrawAspect="Content" ObjectID="_1425752550" r:id="rId26"/>
        </w:pict>
      </w:r>
      <w:r w:rsidR="005455D0">
        <w:rPr>
          <w:rFonts w:ascii="Times New Roman" w:hAnsi="Times New Roman"/>
          <w:b/>
        </w:rPr>
        <w:t>Cholesterol:</w:t>
      </w:r>
    </w:p>
    <w:p w:rsidR="005455D0" w:rsidRDefault="005455D0">
      <w:pPr>
        <w:numPr>
          <w:ilvl w:val="0"/>
          <w:numId w:val="13"/>
        </w:numPr>
        <w:tabs>
          <w:tab w:val="left" w:pos="1080"/>
        </w:tabs>
        <w:spacing w:before="20" w:after="0"/>
        <w:ind w:hanging="216"/>
        <w:rPr>
          <w:rFonts w:ascii="Times New Roman" w:hAnsi="Times New Roman"/>
          <w:sz w:val="22"/>
        </w:rPr>
      </w:pPr>
      <w:r>
        <w:rPr>
          <w:rFonts w:ascii="Times New Roman" w:hAnsi="Times New Roman"/>
          <w:sz w:val="22"/>
        </w:rPr>
        <w:t>Is a natural steroid, you produce about 1 g/day!</w:t>
      </w:r>
    </w:p>
    <w:p w:rsidR="005455D0" w:rsidRDefault="005455D0">
      <w:pPr>
        <w:numPr>
          <w:ilvl w:val="0"/>
          <w:numId w:val="13"/>
        </w:numPr>
        <w:tabs>
          <w:tab w:val="left" w:pos="1080"/>
        </w:tabs>
        <w:spacing w:before="20" w:after="0"/>
        <w:ind w:hanging="216"/>
        <w:rPr>
          <w:rFonts w:ascii="Times New Roman" w:hAnsi="Times New Roman"/>
          <w:sz w:val="22"/>
        </w:rPr>
      </w:pPr>
      <w:r>
        <w:rPr>
          <w:rFonts w:ascii="Times New Roman" w:hAnsi="Times New Roman"/>
          <w:sz w:val="22"/>
        </w:rPr>
        <w:t>About the same length as C</w:t>
      </w:r>
      <w:r>
        <w:rPr>
          <w:rFonts w:ascii="Times New Roman" w:hAnsi="Times New Roman"/>
          <w:position w:val="-4"/>
          <w:sz w:val="22"/>
        </w:rPr>
        <w:t>16</w:t>
      </w:r>
      <w:r>
        <w:rPr>
          <w:rFonts w:ascii="Times New Roman" w:hAnsi="Times New Roman"/>
          <w:sz w:val="22"/>
        </w:rPr>
        <w:t xml:space="preserve"> fatty acid; therefore it reaches across half of the bilayer.</w:t>
      </w:r>
    </w:p>
    <w:p w:rsidR="005455D0" w:rsidRDefault="005455D0">
      <w:pPr>
        <w:numPr>
          <w:ilvl w:val="0"/>
          <w:numId w:val="13"/>
        </w:numPr>
        <w:tabs>
          <w:tab w:val="left" w:pos="1080"/>
        </w:tabs>
        <w:spacing w:before="20" w:after="0"/>
        <w:ind w:hanging="216"/>
        <w:rPr>
          <w:rFonts w:ascii="Times New Roman" w:hAnsi="Times New Roman"/>
          <w:sz w:val="22"/>
        </w:rPr>
      </w:pPr>
      <w:r>
        <w:rPr>
          <w:rFonts w:ascii="Times New Roman" w:hAnsi="Times New Roman"/>
          <w:i/>
          <w:sz w:val="22"/>
        </w:rPr>
        <w:t>Essential</w:t>
      </w:r>
      <w:r>
        <w:rPr>
          <w:rFonts w:ascii="Times New Roman" w:hAnsi="Times New Roman"/>
          <w:sz w:val="22"/>
        </w:rPr>
        <w:t xml:space="preserve"> component of most mammalian membranes.</w:t>
      </w:r>
    </w:p>
    <w:p w:rsidR="005455D0" w:rsidRDefault="005455D0">
      <w:pPr>
        <w:numPr>
          <w:ilvl w:val="0"/>
          <w:numId w:val="13"/>
        </w:numPr>
        <w:tabs>
          <w:tab w:val="left" w:pos="1080"/>
        </w:tabs>
        <w:spacing w:before="20" w:after="0"/>
        <w:ind w:hanging="216"/>
        <w:rPr>
          <w:rFonts w:ascii="Times New Roman" w:hAnsi="Times New Roman"/>
          <w:sz w:val="22"/>
        </w:rPr>
      </w:pPr>
      <w:r>
        <w:rPr>
          <w:rFonts w:ascii="Times New Roman" w:hAnsi="Times New Roman"/>
          <w:sz w:val="22"/>
        </w:rPr>
        <w:t xml:space="preserve">Destroys the phase transition of pure lipid membranes, thereby keeping the membranes fluid below the phase transition and more rigid above the phase transition. Often referred to as a membrane </w:t>
      </w:r>
      <w:r w:rsidRPr="00F517E3">
        <w:rPr>
          <w:rFonts w:ascii="Times New Roman" w:hAnsi="Times New Roman"/>
          <w:i/>
          <w:sz w:val="22"/>
        </w:rPr>
        <w:t>plasticizer</w:t>
      </w:r>
      <w:r>
        <w:rPr>
          <w:rFonts w:ascii="Times New Roman" w:hAnsi="Times New Roman"/>
          <w:sz w:val="22"/>
        </w:rPr>
        <w:t>.</w:t>
      </w:r>
    </w:p>
    <w:p w:rsidR="00703E9B" w:rsidRPr="006B7E07" w:rsidRDefault="00703E9B" w:rsidP="00E03D3C">
      <w:pPr>
        <w:spacing w:before="0" w:after="0"/>
        <w:rPr>
          <w:rFonts w:ascii="Times New Roman" w:hAnsi="Times New Roman"/>
          <w:b/>
        </w:rPr>
      </w:pPr>
      <w:r w:rsidRPr="006B7E07">
        <w:rPr>
          <w:rFonts w:ascii="Times New Roman" w:hAnsi="Times New Roman"/>
          <w:b/>
          <w:sz w:val="22"/>
        </w:rPr>
        <w:lastRenderedPageBreak/>
        <w:t>Peripheral Membrane Proteins:</w:t>
      </w:r>
    </w:p>
    <w:p w:rsidR="00703E9B" w:rsidRPr="006B7E07" w:rsidRDefault="00703E9B" w:rsidP="00E03D3C">
      <w:pPr>
        <w:numPr>
          <w:ilvl w:val="0"/>
          <w:numId w:val="21"/>
        </w:numPr>
        <w:tabs>
          <w:tab w:val="left" w:pos="1080"/>
        </w:tabs>
        <w:spacing w:before="0" w:after="0"/>
        <w:ind w:left="504"/>
        <w:rPr>
          <w:rFonts w:ascii="Times New Roman" w:hAnsi="Times New Roman"/>
          <w:sz w:val="22"/>
        </w:rPr>
      </w:pPr>
      <w:r w:rsidRPr="006B7E07">
        <w:rPr>
          <w:rFonts w:ascii="Times New Roman" w:hAnsi="Times New Roman"/>
          <w:sz w:val="22"/>
        </w:rPr>
        <w:t>Loosely attached to membranes via electrostatic interactions – released with high salt.</w:t>
      </w:r>
    </w:p>
    <w:p w:rsidR="00703E9B" w:rsidRDefault="004A12F2" w:rsidP="00E03D3C">
      <w:pPr>
        <w:numPr>
          <w:ilvl w:val="0"/>
          <w:numId w:val="21"/>
        </w:numPr>
        <w:tabs>
          <w:tab w:val="left" w:pos="1080"/>
        </w:tabs>
        <w:spacing w:before="0" w:after="0"/>
        <w:ind w:left="504"/>
        <w:rPr>
          <w:rFonts w:ascii="Times New Roman" w:hAnsi="Times New Roman"/>
          <w:sz w:val="22"/>
        </w:rPr>
      </w:pPr>
      <w:r>
        <w:rPr>
          <w:rFonts w:ascii="Times New Roman" w:hAnsi="Times New Roman"/>
          <w:b/>
          <w:noProof/>
        </w:rPr>
        <w:pict>
          <v:shape id="_x0000_s1091" type="#_x0000_t75" style="position:absolute;left:0;text-align:left;margin-left:388.3pt;margin-top:6.6pt;width:85.4pt;height:78.2pt;z-index:251665408;mso-wrap-distance-left:28.8pt;mso-wrap-distance-top:14.4pt;mso-position-horizontal-relative:text;mso-position-vertical-relative:text">
            <v:imagedata r:id="rId27" o:title=""/>
            <w10:wrap type="square" side="largest"/>
          </v:shape>
          <o:OLEObject Type="Embed" ProgID="ISISServer" ShapeID="_x0000_s1091" DrawAspect="Content" ObjectID="_1425752551" r:id="rId28"/>
        </w:pict>
      </w:r>
      <w:r w:rsidR="00703E9B" w:rsidRPr="006B7E07">
        <w:rPr>
          <w:rFonts w:ascii="Times New Roman" w:hAnsi="Times New Roman"/>
          <w:sz w:val="22"/>
        </w:rPr>
        <w:t>Often involved in electron transport and, as specific binding proteins, e.g. sugar transport in bacteria.</w:t>
      </w:r>
    </w:p>
    <w:p w:rsidR="004A12F2" w:rsidRDefault="004A12F2" w:rsidP="00E03D3C">
      <w:pPr>
        <w:tabs>
          <w:tab w:val="left" w:pos="1080"/>
        </w:tabs>
        <w:spacing w:before="0" w:after="0"/>
        <w:rPr>
          <w:rFonts w:ascii="Times New Roman" w:hAnsi="Times New Roman"/>
          <w:b/>
          <w:sz w:val="22"/>
        </w:rPr>
      </w:pPr>
    </w:p>
    <w:p w:rsidR="008D6EBA" w:rsidRDefault="008D6EBA" w:rsidP="008D6EBA">
      <w:pPr>
        <w:spacing w:before="0" w:after="0"/>
        <w:rPr>
          <w:rFonts w:ascii="Times New Roman" w:hAnsi="Times New Roman"/>
          <w:color w:val="000000"/>
          <w:sz w:val="22"/>
        </w:rPr>
      </w:pPr>
    </w:p>
    <w:p w:rsidR="004E7352" w:rsidRDefault="004E7352" w:rsidP="00703E9B">
      <w:pPr>
        <w:spacing w:before="40" w:after="0"/>
        <w:rPr>
          <w:rFonts w:ascii="Times New Roman" w:hAnsi="Times New Roman"/>
          <w:b/>
        </w:rPr>
      </w:pPr>
    </w:p>
    <w:p w:rsidR="00E5711D" w:rsidRPr="00E5711D" w:rsidRDefault="00E5711D" w:rsidP="00401400">
      <w:pPr>
        <w:spacing w:before="0" w:after="0"/>
        <w:ind w:right="5040"/>
        <w:rPr>
          <w:rFonts w:ascii="Times New Roman" w:hAnsi="Times New Roman"/>
          <w:b/>
          <w:sz w:val="22"/>
        </w:rPr>
      </w:pPr>
      <w:r>
        <w:rPr>
          <w:rFonts w:ascii="Times New Roman" w:hAnsi="Times New Roman"/>
          <w:b/>
          <w:sz w:val="22"/>
        </w:rPr>
        <w:t>Structure of Integral Membrane Proteins:</w:t>
      </w:r>
    </w:p>
    <w:p w:rsidR="00703E9B" w:rsidRDefault="00703E9B" w:rsidP="00401400">
      <w:pPr>
        <w:pStyle w:val="BodyTextIndent2"/>
        <w:numPr>
          <w:ilvl w:val="0"/>
          <w:numId w:val="19"/>
        </w:numPr>
        <w:tabs>
          <w:tab w:val="clear" w:pos="720"/>
          <w:tab w:val="num" w:pos="360"/>
        </w:tabs>
        <w:ind w:left="360" w:right="5040"/>
        <w:rPr>
          <w:sz w:val="22"/>
        </w:rPr>
      </w:pPr>
      <w:r>
        <w:rPr>
          <w:sz w:val="22"/>
        </w:rPr>
        <w:t>Largely contained within in the membrane (solubilization requires disruption of the membrane by detergents).</w:t>
      </w:r>
    </w:p>
    <w:p w:rsidR="00703E9B" w:rsidRDefault="004A12F2" w:rsidP="00401400">
      <w:pPr>
        <w:numPr>
          <w:ilvl w:val="0"/>
          <w:numId w:val="19"/>
        </w:numPr>
        <w:tabs>
          <w:tab w:val="clear" w:pos="720"/>
          <w:tab w:val="num" w:pos="360"/>
          <w:tab w:val="left" w:pos="1080"/>
        </w:tabs>
        <w:spacing w:before="0" w:after="0"/>
        <w:ind w:left="360" w:right="5040"/>
        <w:rPr>
          <w:rFonts w:ascii="Times New Roman" w:hAnsi="Times New Roman"/>
          <w:sz w:val="22"/>
        </w:rPr>
      </w:pPr>
      <w:r>
        <w:rPr>
          <w:noProof/>
          <w:sz w:val="22"/>
        </w:rPr>
        <w:pict>
          <v:shape id="_x0000_s1082" type="#_x0000_t75" style="position:absolute;left:0;text-align:left;margin-left:304.4pt;margin-top:206.9pt;width:206.7pt;height:197.4pt;z-index:251661312;mso-wrap-distance-left:43.2pt;mso-wrap-distance-top:1in;mso-position-vertical-relative:page">
            <v:imagedata r:id="rId29" o:title=""/>
            <w10:wrap type="square" anchory="page"/>
          </v:shape>
          <o:OLEObject Type="Embed" ProgID="ISISServer" ShapeID="_x0000_s1082" DrawAspect="Content" ObjectID="_1425752552" r:id="rId30"/>
        </w:pict>
      </w:r>
      <w:r w:rsidR="00703E9B">
        <w:rPr>
          <w:rFonts w:ascii="Times New Roman" w:hAnsi="Times New Roman"/>
          <w:sz w:val="22"/>
        </w:rPr>
        <w:t>Stability energetics are similar to water soluble proteins, except that membrane proteins are "inside-out".</w:t>
      </w:r>
    </w:p>
    <w:p w:rsidR="00703E9B" w:rsidRDefault="00703E9B" w:rsidP="00401400">
      <w:pPr>
        <w:tabs>
          <w:tab w:val="left" w:pos="1080"/>
        </w:tabs>
        <w:spacing w:before="0" w:after="0"/>
        <w:ind w:left="504" w:right="5040" w:hanging="288"/>
        <w:rPr>
          <w:rFonts w:ascii="Times New Roman" w:hAnsi="Times New Roman"/>
          <w:sz w:val="22"/>
        </w:rPr>
      </w:pPr>
      <w:r>
        <w:rPr>
          <w:rFonts w:ascii="Times New Roman" w:hAnsi="Times New Roman"/>
          <w:sz w:val="22"/>
        </w:rPr>
        <w:t xml:space="preserve">i. Non-polar groups interact with acyl chains in the membrane. The </w:t>
      </w:r>
      <w:r w:rsidR="007977DE">
        <w:rPr>
          <w:rFonts w:ascii="Times New Roman" w:hAnsi="Times New Roman"/>
          <w:sz w:val="22"/>
        </w:rPr>
        <w:t xml:space="preserve">general </w:t>
      </w:r>
      <w:r w:rsidR="004A12F2">
        <w:rPr>
          <w:rFonts w:ascii="Times New Roman" w:hAnsi="Times New Roman"/>
          <w:sz w:val="22"/>
        </w:rPr>
        <w:t xml:space="preserve">rule here is: </w:t>
      </w:r>
      <w:r>
        <w:rPr>
          <w:rFonts w:ascii="Times New Roman" w:hAnsi="Times New Roman"/>
          <w:sz w:val="22"/>
        </w:rPr>
        <w:t>hydrophobic outside--hydrophilic or hydrophobic inside</w:t>
      </w:r>
      <w:r w:rsidR="004A12F2">
        <w:rPr>
          <w:rFonts w:ascii="Times New Roman" w:hAnsi="Times New Roman"/>
          <w:sz w:val="22"/>
        </w:rPr>
        <w:t>, depending on function.</w:t>
      </w:r>
    </w:p>
    <w:p w:rsidR="00703E9B" w:rsidRDefault="00703E9B" w:rsidP="00401400">
      <w:pPr>
        <w:tabs>
          <w:tab w:val="left" w:pos="1080"/>
        </w:tabs>
        <w:spacing w:before="60" w:after="0"/>
        <w:ind w:left="504" w:right="5040" w:hanging="288"/>
        <w:rPr>
          <w:rFonts w:ascii="Times New Roman" w:hAnsi="Times New Roman"/>
          <w:sz w:val="22"/>
        </w:rPr>
      </w:pPr>
      <w:r>
        <w:rPr>
          <w:rFonts w:ascii="Times New Roman" w:hAnsi="Times New Roman"/>
          <w:sz w:val="22"/>
        </w:rPr>
        <w:t xml:space="preserve">ii. Virtually </w:t>
      </w:r>
      <w:r>
        <w:rPr>
          <w:rFonts w:ascii="Times New Roman" w:hAnsi="Times New Roman"/>
          <w:b/>
          <w:sz w:val="22"/>
        </w:rPr>
        <w:t>all</w:t>
      </w:r>
      <w:r>
        <w:rPr>
          <w:rFonts w:ascii="Times New Roman" w:hAnsi="Times New Roman"/>
          <w:sz w:val="22"/>
        </w:rPr>
        <w:t xml:space="preserve"> hydrogen bonds for residues within the bilayer must be satisfied because there is no water available. Loss of these hydrogen bonds in the folded form costs +25kJ/mol, leading to instability of the fol</w:t>
      </w:r>
      <w:r w:rsidR="004A12F2">
        <w:rPr>
          <w:rFonts w:ascii="Times New Roman" w:hAnsi="Times New Roman"/>
          <w:sz w:val="22"/>
        </w:rPr>
        <w:t xml:space="preserve">ded form if they are not reformed when the protein inserts into the membrane. </w:t>
      </w:r>
      <w:r w:rsidR="00E25D7D">
        <w:rPr>
          <w:rFonts w:ascii="Times New Roman" w:hAnsi="Times New Roman"/>
          <w:sz w:val="22"/>
        </w:rPr>
        <w:t xml:space="preserve"> Acceptable secondary structures are:</w:t>
      </w:r>
    </w:p>
    <w:p w:rsidR="00E25D7D" w:rsidRDefault="00E25D7D" w:rsidP="004A12F2">
      <w:pPr>
        <w:tabs>
          <w:tab w:val="left" w:pos="1080"/>
        </w:tabs>
        <w:spacing w:before="60" w:after="0"/>
        <w:ind w:left="1008" w:right="5040" w:hanging="288"/>
        <w:rPr>
          <w:rFonts w:ascii="Times New Roman" w:hAnsi="Times New Roman"/>
          <w:sz w:val="22"/>
        </w:rPr>
      </w:pPr>
      <w:r>
        <w:rPr>
          <w:rFonts w:ascii="Times New Roman" w:hAnsi="Times New Roman"/>
          <w:sz w:val="22"/>
        </w:rPr>
        <w:sym w:font="Symbol" w:char="F062"/>
      </w:r>
      <w:r w:rsidR="004A12F2">
        <w:rPr>
          <w:rFonts w:ascii="Times New Roman" w:hAnsi="Times New Roman"/>
          <w:sz w:val="22"/>
        </w:rPr>
        <w:t>-barrel</w:t>
      </w:r>
    </w:p>
    <w:p w:rsidR="00E25D7D" w:rsidRDefault="00E25D7D" w:rsidP="004A12F2">
      <w:pPr>
        <w:tabs>
          <w:tab w:val="left" w:pos="1080"/>
        </w:tabs>
        <w:spacing w:before="60" w:after="0"/>
        <w:ind w:left="1008" w:right="5040" w:hanging="288"/>
        <w:rPr>
          <w:rFonts w:ascii="Times New Roman" w:hAnsi="Times New Roman"/>
          <w:sz w:val="22"/>
        </w:rPr>
      </w:pPr>
      <w:r>
        <w:rPr>
          <w:rFonts w:ascii="Times New Roman" w:hAnsi="Times New Roman"/>
          <w:sz w:val="22"/>
        </w:rPr>
        <w:sym w:font="Symbol" w:char="F061"/>
      </w:r>
      <w:r w:rsidR="004A12F2">
        <w:rPr>
          <w:rFonts w:ascii="Times New Roman" w:hAnsi="Times New Roman"/>
          <w:sz w:val="22"/>
        </w:rPr>
        <w:t>-helix</w:t>
      </w:r>
    </w:p>
    <w:p w:rsidR="00237BDA" w:rsidRDefault="00237BDA" w:rsidP="00703E9B">
      <w:pPr>
        <w:tabs>
          <w:tab w:val="left" w:pos="1080"/>
        </w:tabs>
        <w:spacing w:before="60" w:after="0"/>
        <w:ind w:left="504" w:right="3312" w:hanging="288"/>
        <w:rPr>
          <w:rFonts w:ascii="Times New Roman" w:hAnsi="Times New Roman"/>
          <w:sz w:val="22"/>
        </w:rPr>
      </w:pPr>
    </w:p>
    <w:p w:rsidR="00703E9B" w:rsidRPr="00237BDA" w:rsidRDefault="00703E9B" w:rsidP="00703E9B">
      <w:pPr>
        <w:numPr>
          <w:ilvl w:val="0"/>
          <w:numId w:val="27"/>
        </w:numPr>
        <w:tabs>
          <w:tab w:val="left" w:pos="1080"/>
        </w:tabs>
        <w:spacing w:before="60" w:after="0"/>
        <w:ind w:right="3312"/>
        <w:rPr>
          <w:rFonts w:ascii="Times New Roman" w:hAnsi="Times New Roman"/>
          <w:sz w:val="22"/>
        </w:rPr>
      </w:pPr>
      <w:r>
        <w:rPr>
          <w:rFonts w:ascii="Times New Roman" w:hAnsi="Times New Roman"/>
          <w:sz w:val="22"/>
        </w:rPr>
        <w:t xml:space="preserve">Usually, the secondary structures are </w:t>
      </w:r>
      <w:r w:rsidRPr="00237BDA">
        <w:rPr>
          <w:rFonts w:ascii="Times New Roman" w:hAnsi="Times New Roman"/>
          <w:b/>
          <w:sz w:val="22"/>
        </w:rPr>
        <w:t>amphipathic</w:t>
      </w:r>
      <w:r>
        <w:rPr>
          <w:rFonts w:ascii="Times New Roman" w:hAnsi="Times New Roman"/>
          <w:sz w:val="22"/>
        </w:rPr>
        <w:t>, displaying a non-polar face to the lipids and a polar face to the interior of the protein.  The polar groups in the interior are responsible for function.</w:t>
      </w:r>
    </w:p>
    <w:p w:rsidR="004A12F2" w:rsidRDefault="007D4583" w:rsidP="00237BDA">
      <w:pPr>
        <w:tabs>
          <w:tab w:val="left" w:pos="1080"/>
        </w:tabs>
        <w:spacing w:before="60" w:after="0"/>
        <w:ind w:right="3312"/>
        <w:rPr>
          <w:rFonts w:ascii="Times New Roman" w:hAnsi="Times New Roman"/>
          <w:b/>
          <w:sz w:val="22"/>
        </w:rPr>
      </w:pPr>
      <w:r>
        <w:rPr>
          <w:rFonts w:ascii="Times New Roman" w:hAnsi="Times New Roman"/>
          <w:noProof/>
          <w:sz w:val="22"/>
        </w:rPr>
        <w:drawing>
          <wp:anchor distT="0" distB="0" distL="114300" distR="114300" simplePos="0" relativeHeight="251663360" behindDoc="0" locked="0" layoutInCell="1" allowOverlap="1" wp14:anchorId="75D4E1D6" wp14:editId="02E8BE64">
            <wp:simplePos x="0" y="0"/>
            <wp:positionH relativeFrom="column">
              <wp:posOffset>4184015</wp:posOffset>
            </wp:positionH>
            <wp:positionV relativeFrom="paragraph">
              <wp:posOffset>104140</wp:posOffset>
            </wp:positionV>
            <wp:extent cx="2383155" cy="2076450"/>
            <wp:effectExtent l="0" t="0" r="0" b="0"/>
            <wp:wrapSquare wrapText="bothSides"/>
            <wp:docPr id="63" name="Picture 63" descr="trans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transfer"/>
                    <pic:cNvPicPr>
                      <a:picLocks noChangeAspect="1" noChangeArrowheads="1"/>
                    </pic:cNvPicPr>
                  </pic:nvPicPr>
                  <pic:blipFill>
                    <a:blip r:embed="rId31" cstate="print"/>
                    <a:srcRect/>
                    <a:stretch>
                      <a:fillRect/>
                    </a:stretch>
                  </pic:blipFill>
                  <pic:spPr bwMode="auto">
                    <a:xfrm>
                      <a:off x="0" y="0"/>
                      <a:ext cx="2383155" cy="2076450"/>
                    </a:xfrm>
                    <a:prstGeom prst="rect">
                      <a:avLst/>
                    </a:prstGeom>
                    <a:noFill/>
                    <a:ln w="9525">
                      <a:noFill/>
                      <a:miter lim="800000"/>
                      <a:headEnd/>
                      <a:tailEnd/>
                    </a:ln>
                  </pic:spPr>
                </pic:pic>
              </a:graphicData>
            </a:graphic>
          </wp:anchor>
        </w:drawing>
      </w:r>
    </w:p>
    <w:p w:rsidR="004A12F2" w:rsidRDefault="006B7E07" w:rsidP="00237BDA">
      <w:pPr>
        <w:tabs>
          <w:tab w:val="left" w:pos="1080"/>
        </w:tabs>
        <w:spacing w:before="60" w:after="0"/>
        <w:ind w:right="3312"/>
        <w:rPr>
          <w:rFonts w:ascii="Times New Roman" w:hAnsi="Times New Roman"/>
          <w:sz w:val="22"/>
        </w:rPr>
      </w:pPr>
      <w:r w:rsidRPr="006B7E07">
        <w:rPr>
          <w:rFonts w:ascii="Times New Roman" w:hAnsi="Times New Roman"/>
          <w:b/>
          <w:sz w:val="22"/>
        </w:rPr>
        <w:t>Energetics of Membrane Insertion:</w:t>
      </w:r>
      <w:r>
        <w:rPr>
          <w:rFonts w:ascii="Times New Roman" w:hAnsi="Times New Roman"/>
          <w:sz w:val="22"/>
        </w:rPr>
        <w:t xml:space="preserve"> </w:t>
      </w:r>
      <w:r w:rsidR="00237BDA">
        <w:rPr>
          <w:rFonts w:ascii="Times New Roman" w:hAnsi="Times New Roman"/>
          <w:sz w:val="22"/>
        </w:rPr>
        <w:t>Non-polar side chain must provide sufficient energy to overcome the unfavorable energy of +1 kcal/mol that is required to bury polar mainchain atoms in the non-polar environment.</w:t>
      </w:r>
    </w:p>
    <w:p w:rsidR="00237BDA" w:rsidRDefault="006B7E07" w:rsidP="00237BDA">
      <w:pPr>
        <w:tabs>
          <w:tab w:val="left" w:pos="1080"/>
        </w:tabs>
        <w:spacing w:before="60" w:after="0"/>
        <w:ind w:right="3312"/>
        <w:rPr>
          <w:rFonts w:ascii="Times New Roman" w:hAnsi="Times New Roman"/>
          <w:sz w:val="22"/>
        </w:rPr>
      </w:pPr>
      <w:r>
        <w:rPr>
          <w:rFonts w:ascii="Times New Roman" w:hAnsi="Times New Roman"/>
          <w:sz w:val="22"/>
        </w:rPr>
        <w:t xml:space="preserve">The </w:t>
      </w:r>
      <w:r w:rsidRPr="006B7E07">
        <w:rPr>
          <w:rFonts w:ascii="Times New Roman" w:hAnsi="Times New Roman"/>
          <w:i/>
          <w:sz w:val="22"/>
        </w:rPr>
        <w:t>overall</w:t>
      </w:r>
      <w:r>
        <w:rPr>
          <w:rFonts w:ascii="Times New Roman" w:hAnsi="Times New Roman"/>
          <w:sz w:val="22"/>
        </w:rPr>
        <w:t xml:space="preserve"> transfer energy for glycine is +1.0, alanine +0.5, and valine -0.6 kcal/mol-residue.</w:t>
      </w:r>
    </w:p>
    <w:p w:rsidR="004A12F2" w:rsidRDefault="004A12F2" w:rsidP="006B7E07">
      <w:pPr>
        <w:tabs>
          <w:tab w:val="left" w:pos="1080"/>
        </w:tabs>
        <w:spacing w:before="60" w:after="0"/>
        <w:ind w:right="3312"/>
      </w:pPr>
    </w:p>
    <w:p w:rsidR="004A12F2" w:rsidRDefault="004A12F2" w:rsidP="006B7E07">
      <w:pPr>
        <w:tabs>
          <w:tab w:val="left" w:pos="1080"/>
        </w:tabs>
        <w:spacing w:before="60" w:after="0"/>
        <w:ind w:right="3312"/>
      </w:pPr>
      <w:r>
        <w:rPr>
          <w:noProof/>
          <w:sz w:val="22"/>
        </w:rPr>
        <w:pict>
          <v:shape id="_x0000_s1086" type="#_x0000_t75" style="position:absolute;margin-left:-8.9pt;margin-top:11.8pt;width:324.45pt;height:46.95pt;z-index:251662336">
            <v:imagedata r:id="rId32" o:title=""/>
            <w10:wrap type="square"/>
          </v:shape>
          <o:OLEObject Type="Embed" ProgID="ISISServer" ShapeID="_x0000_s1086" DrawAspect="Content" ObjectID="_1425752553" r:id="rId33"/>
        </w:pict>
      </w:r>
    </w:p>
    <w:p w:rsidR="004A12F2" w:rsidRDefault="004A12F2">
      <w:pPr>
        <w:widowControl/>
        <w:spacing w:before="0" w:after="0"/>
        <w:rPr>
          <w:rFonts w:ascii="Times New Roman" w:hAnsi="Times New Roman"/>
          <w:b/>
        </w:rPr>
      </w:pPr>
      <w:r>
        <w:rPr>
          <w:rFonts w:ascii="Times New Roman" w:hAnsi="Times New Roman"/>
          <w:b/>
        </w:rPr>
        <w:br w:type="page"/>
      </w:r>
    </w:p>
    <w:p w:rsidR="004A12F2" w:rsidRDefault="004A12F2" w:rsidP="004A12F2">
      <w:pPr>
        <w:tabs>
          <w:tab w:val="left" w:pos="1080"/>
        </w:tabs>
        <w:spacing w:before="0" w:after="0"/>
        <w:rPr>
          <w:rFonts w:ascii="Times New Roman" w:hAnsi="Times New Roman"/>
          <w:i/>
        </w:rPr>
      </w:pPr>
      <w:r>
        <w:rPr>
          <w:rFonts w:ascii="Times New Roman" w:hAnsi="Times New Roman"/>
          <w:b/>
        </w:rPr>
        <w:lastRenderedPageBreak/>
        <w:t xml:space="preserve">Biological Membranes – </w:t>
      </w:r>
      <w:r w:rsidRPr="002678B6">
        <w:rPr>
          <w:rFonts w:ascii="Times New Roman" w:hAnsi="Times New Roman"/>
          <w:i/>
        </w:rPr>
        <w:t>Fluid mosaic model.</w:t>
      </w:r>
    </w:p>
    <w:p w:rsidR="004A12F2" w:rsidRPr="004A12F2" w:rsidRDefault="004A12F2" w:rsidP="004A12F2">
      <w:pPr>
        <w:spacing w:before="0" w:after="0"/>
        <w:rPr>
          <w:rFonts w:ascii="Times New Roman" w:hAnsi="Times New Roman"/>
          <w:b/>
        </w:rPr>
      </w:pPr>
      <w:r w:rsidRPr="004A12F2">
        <w:rPr>
          <w:rFonts w:ascii="Times New Roman" w:hAnsi="Times New Roman"/>
          <w:b/>
          <w:sz w:val="22"/>
        </w:rPr>
        <w:t>Peripheral Membrane Proteins:</w:t>
      </w:r>
    </w:p>
    <w:p w:rsidR="004A12F2" w:rsidRDefault="004A12F2" w:rsidP="004A12F2">
      <w:pPr>
        <w:numPr>
          <w:ilvl w:val="0"/>
          <w:numId w:val="21"/>
        </w:numPr>
        <w:tabs>
          <w:tab w:val="left" w:pos="1080"/>
        </w:tabs>
        <w:spacing w:before="0" w:after="0"/>
        <w:ind w:left="504"/>
        <w:rPr>
          <w:rFonts w:ascii="Times New Roman" w:hAnsi="Times New Roman"/>
          <w:sz w:val="22"/>
        </w:rPr>
      </w:pPr>
      <w:r w:rsidRPr="006B7E07">
        <w:rPr>
          <w:rFonts w:ascii="Times New Roman" w:hAnsi="Times New Roman"/>
          <w:sz w:val="22"/>
        </w:rPr>
        <w:t>Often involved in electron transport and, as specific binding proteins, e.g. sugar transport in bacteria.</w:t>
      </w:r>
    </w:p>
    <w:p w:rsidR="004A12F2" w:rsidRPr="006B7E07" w:rsidRDefault="004A12F2" w:rsidP="004A12F2">
      <w:pPr>
        <w:tabs>
          <w:tab w:val="left" w:pos="1080"/>
        </w:tabs>
        <w:spacing w:before="0" w:after="0"/>
        <w:rPr>
          <w:rFonts w:ascii="Times New Roman" w:hAnsi="Times New Roman"/>
          <w:b/>
          <w:sz w:val="22"/>
        </w:rPr>
      </w:pPr>
      <w:r w:rsidRPr="006B7E07">
        <w:rPr>
          <w:rFonts w:ascii="Times New Roman" w:hAnsi="Times New Roman"/>
          <w:b/>
          <w:sz w:val="22"/>
        </w:rPr>
        <w:t>Integral Membrane Proteins:</w:t>
      </w:r>
    </w:p>
    <w:p w:rsidR="004A12F2" w:rsidRPr="006B7E07" w:rsidRDefault="004A12F2" w:rsidP="004A12F2">
      <w:pPr>
        <w:spacing w:before="0" w:after="0"/>
        <w:rPr>
          <w:rFonts w:ascii="Times New Roman" w:hAnsi="Times New Roman"/>
          <w:sz w:val="22"/>
        </w:rPr>
      </w:pPr>
      <w:r w:rsidRPr="006B7E07">
        <w:rPr>
          <w:rFonts w:ascii="Times New Roman" w:hAnsi="Times New Roman"/>
          <w:sz w:val="22"/>
        </w:rPr>
        <w:t>1. Transport (</w:t>
      </w:r>
      <w:r w:rsidRPr="006B7E07">
        <w:rPr>
          <w:rFonts w:ascii="Times New Roman" w:hAnsi="Times New Roman"/>
          <w:i/>
          <w:sz w:val="22"/>
        </w:rPr>
        <w:t>e.g.</w:t>
      </w:r>
      <w:r w:rsidRPr="006B7E07">
        <w:rPr>
          <w:rFonts w:ascii="Times New Roman" w:hAnsi="Times New Roman"/>
          <w:sz w:val="22"/>
        </w:rPr>
        <w:t xml:space="preserve"> of protons, metabolites, electrons)</w:t>
      </w:r>
    </w:p>
    <w:p w:rsidR="004A12F2" w:rsidRPr="006B7E07" w:rsidRDefault="004A12F2" w:rsidP="004A12F2">
      <w:pPr>
        <w:spacing w:before="0" w:after="0"/>
        <w:ind w:left="360"/>
        <w:rPr>
          <w:rFonts w:ascii="Times New Roman" w:hAnsi="Times New Roman"/>
          <w:sz w:val="22"/>
        </w:rPr>
      </w:pPr>
      <w:r w:rsidRPr="006B7E07">
        <w:rPr>
          <w:rFonts w:ascii="Times New Roman" w:hAnsi="Times New Roman"/>
          <w:sz w:val="22"/>
          <w:u w:val="single"/>
        </w:rPr>
        <w:t>a. Passive</w:t>
      </w:r>
      <w:r w:rsidRPr="006B7E07">
        <w:rPr>
          <w:rFonts w:ascii="Times New Roman" w:hAnsi="Times New Roman"/>
          <w:sz w:val="22"/>
        </w:rPr>
        <w:t xml:space="preserve"> transport (no energy required, molecules spontaneously go from high concentration to low)</w:t>
      </w:r>
    </w:p>
    <w:p w:rsidR="004A12F2" w:rsidRDefault="007D4583" w:rsidP="004A12F2">
      <w:pPr>
        <w:spacing w:before="0" w:after="0"/>
        <w:ind w:left="360"/>
        <w:rPr>
          <w:rFonts w:ascii="Times New Roman" w:hAnsi="Times New Roman"/>
          <w:sz w:val="22"/>
        </w:rPr>
      </w:pPr>
      <w:r>
        <w:rPr>
          <w:rFonts w:ascii="Times New Roman" w:hAnsi="Times New Roman"/>
          <w:sz w:val="22"/>
          <w:u w:val="single"/>
        </w:rPr>
        <w:t>b.</w:t>
      </w:r>
      <w:r w:rsidR="004A12F2" w:rsidRPr="006B7E07">
        <w:rPr>
          <w:rFonts w:ascii="Times New Roman" w:hAnsi="Times New Roman"/>
          <w:sz w:val="22"/>
          <w:u w:val="single"/>
        </w:rPr>
        <w:t>Active</w:t>
      </w:r>
      <w:r w:rsidR="004A12F2" w:rsidRPr="006B7E07">
        <w:rPr>
          <w:rFonts w:ascii="Times New Roman" w:hAnsi="Times New Roman"/>
          <w:sz w:val="22"/>
        </w:rPr>
        <w:t xml:space="preserve"> transport (energy required, molecules are pushed from low to high concentration.)</w:t>
      </w:r>
    </w:p>
    <w:p w:rsidR="004A12F2" w:rsidRPr="006B7E07" w:rsidRDefault="004A12F2" w:rsidP="004A12F2">
      <w:pPr>
        <w:pStyle w:val="BodyTextIndent2"/>
        <w:ind w:left="0" w:firstLine="0"/>
        <w:rPr>
          <w:sz w:val="22"/>
        </w:rPr>
      </w:pPr>
      <w:r w:rsidRPr="006B7E07">
        <w:rPr>
          <w:sz w:val="22"/>
        </w:rPr>
        <w:t>2. Signal transduction.</w:t>
      </w:r>
    </w:p>
    <w:p w:rsidR="004A12F2" w:rsidRPr="006B7E07" w:rsidRDefault="004A12F2" w:rsidP="004A12F2">
      <w:pPr>
        <w:spacing w:before="0" w:after="0"/>
        <w:rPr>
          <w:rFonts w:ascii="Times New Roman" w:hAnsi="Times New Roman"/>
          <w:sz w:val="22"/>
        </w:rPr>
      </w:pPr>
      <w:r w:rsidRPr="006B7E07">
        <w:rPr>
          <w:rFonts w:ascii="Times New Roman" w:hAnsi="Times New Roman"/>
          <w:sz w:val="22"/>
        </w:rPr>
        <w:t>3. Enzymes.</w:t>
      </w:r>
    </w:p>
    <w:p w:rsidR="004A12F2" w:rsidRDefault="005147C3" w:rsidP="006B7E07">
      <w:pPr>
        <w:tabs>
          <w:tab w:val="left" w:pos="1080"/>
        </w:tabs>
        <w:spacing w:before="60" w:after="0"/>
        <w:ind w:right="3312"/>
      </w:pPr>
      <w:r>
        <w:rPr>
          <w:noProof/>
        </w:rPr>
        <w:pict>
          <v:shape id="_x0000_s1075" type="#_x0000_t75" style="position:absolute;margin-left:40.1pt;margin-top:179.8pt;width:447.3pt;height:111.85pt;z-index:251659264;mso-position-vertical-relative:page">
            <v:imagedata r:id="rId34" o:title=""/>
            <w10:wrap type="topAndBottom" anchory="page"/>
          </v:shape>
          <o:OLEObject Type="Embed" ProgID="ISISServer" ShapeID="_x0000_s1075" DrawAspect="Content" ObjectID="_1425752554" r:id="rId35"/>
        </w:pict>
      </w:r>
    </w:p>
    <w:p w:rsidR="007D4583" w:rsidRDefault="007D4583" w:rsidP="006B7E07">
      <w:pPr>
        <w:tabs>
          <w:tab w:val="left" w:pos="1080"/>
        </w:tabs>
        <w:spacing w:before="60" w:after="0"/>
        <w:ind w:right="3312"/>
      </w:pPr>
    </w:p>
    <w:p w:rsidR="007D4583" w:rsidRPr="005147C3" w:rsidRDefault="007D4583" w:rsidP="005147C3">
      <w:pPr>
        <w:spacing w:before="120" w:after="0"/>
        <w:rPr>
          <w:rFonts w:ascii="Times New Roman" w:hAnsi="Times New Roman"/>
          <w:noProof/>
          <w:sz w:val="22"/>
          <w:szCs w:val="22"/>
        </w:rPr>
      </w:pPr>
    </w:p>
    <w:tbl>
      <w:tblPr>
        <w:tblStyle w:val="TableGrid"/>
        <w:tblpPr w:leftFromText="180" w:rightFromText="180" w:vertAnchor="page" w:horzAnchor="margin" w:tblpY="7024"/>
        <w:tblW w:w="0" w:type="auto"/>
        <w:tblLook w:val="01E0" w:firstRow="1" w:lastRow="1" w:firstColumn="1" w:lastColumn="1" w:noHBand="0" w:noVBand="0"/>
      </w:tblPr>
      <w:tblGrid>
        <w:gridCol w:w="3078"/>
        <w:gridCol w:w="7110"/>
      </w:tblGrid>
      <w:tr w:rsidR="005147C3" w:rsidRPr="005147C3" w:rsidTr="005147C3">
        <w:tc>
          <w:tcPr>
            <w:tcW w:w="3078" w:type="dxa"/>
            <w:tcBorders>
              <w:top w:val="nil"/>
              <w:left w:val="nil"/>
              <w:bottom w:val="nil"/>
              <w:right w:val="nil"/>
            </w:tcBorders>
          </w:tcPr>
          <w:p w:rsidR="005147C3" w:rsidRPr="005147C3" w:rsidRDefault="005147C3" w:rsidP="005147C3">
            <w:pPr>
              <w:spacing w:before="40" w:after="0"/>
              <w:rPr>
                <w:rFonts w:ascii="Times New Roman" w:hAnsi="Times New Roman"/>
                <w:b/>
                <w:sz w:val="22"/>
              </w:rPr>
            </w:pPr>
            <w:r w:rsidRPr="005147C3">
              <w:rPr>
                <w:rFonts w:ascii="Times New Roman" w:hAnsi="Times New Roman"/>
                <w:b/>
                <w:sz w:val="22"/>
              </w:rPr>
              <w:t>Bacteriorhodopsin</w:t>
            </w:r>
          </w:p>
        </w:tc>
        <w:tc>
          <w:tcPr>
            <w:tcW w:w="7110" w:type="dxa"/>
            <w:tcBorders>
              <w:top w:val="nil"/>
              <w:left w:val="nil"/>
              <w:bottom w:val="nil"/>
              <w:right w:val="nil"/>
            </w:tcBorders>
          </w:tcPr>
          <w:p w:rsidR="005147C3" w:rsidRPr="005147C3" w:rsidRDefault="005147C3" w:rsidP="005147C3">
            <w:pPr>
              <w:spacing w:before="40" w:after="0"/>
              <w:rPr>
                <w:rFonts w:ascii="Times New Roman" w:hAnsi="Times New Roman"/>
                <w:b/>
                <w:sz w:val="22"/>
              </w:rPr>
            </w:pPr>
            <w:r w:rsidRPr="005147C3">
              <w:rPr>
                <w:rFonts w:ascii="Times New Roman" w:hAnsi="Times New Roman"/>
                <w:b/>
                <w:sz w:val="22"/>
              </w:rPr>
              <w:t>K</w:t>
            </w:r>
            <w:r w:rsidRPr="005147C3">
              <w:rPr>
                <w:rFonts w:ascii="Times New Roman" w:hAnsi="Times New Roman"/>
                <w:b/>
                <w:sz w:val="22"/>
                <w:vertAlign w:val="superscript"/>
              </w:rPr>
              <w:t>+</w:t>
            </w:r>
            <w:r w:rsidRPr="005147C3">
              <w:rPr>
                <w:rFonts w:ascii="Times New Roman" w:hAnsi="Times New Roman"/>
                <w:b/>
                <w:sz w:val="22"/>
              </w:rPr>
              <w:t xml:space="preserve"> Channel:</w:t>
            </w:r>
          </w:p>
        </w:tc>
      </w:tr>
      <w:tr w:rsidR="005147C3" w:rsidRPr="005147C3" w:rsidTr="005147C3">
        <w:tc>
          <w:tcPr>
            <w:tcW w:w="3078" w:type="dxa"/>
            <w:tcBorders>
              <w:top w:val="nil"/>
              <w:left w:val="nil"/>
              <w:bottom w:val="nil"/>
              <w:right w:val="single" w:sz="4" w:space="0" w:color="auto"/>
            </w:tcBorders>
            <w:vAlign w:val="center"/>
          </w:tcPr>
          <w:p w:rsidR="005147C3" w:rsidRPr="005147C3" w:rsidRDefault="005147C3" w:rsidP="005147C3">
            <w:pPr>
              <w:spacing w:before="40" w:after="0"/>
              <w:rPr>
                <w:rFonts w:ascii="Times New Roman" w:hAnsi="Times New Roman"/>
                <w:b/>
                <w:sz w:val="22"/>
              </w:rPr>
            </w:pPr>
            <w:r w:rsidRPr="005147C3">
              <w:rPr>
                <w:rFonts w:ascii="Times New Roman" w:hAnsi="Times New Roman"/>
                <w:b/>
                <w:noProof/>
                <w:sz w:val="22"/>
              </w:rPr>
              <w:drawing>
                <wp:inline distT="0" distB="0" distL="0" distR="0" wp14:anchorId="285CCDE5" wp14:editId="0B5386A9">
                  <wp:extent cx="1232162" cy="1441342"/>
                  <wp:effectExtent l="19050" t="0" r="6088" b="0"/>
                  <wp:docPr id="3" name="Picture 3" descr="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
                          <pic:cNvPicPr>
                            <a:picLocks noChangeAspect="1" noChangeArrowheads="1"/>
                          </pic:cNvPicPr>
                        </pic:nvPicPr>
                        <pic:blipFill>
                          <a:blip r:embed="rId36" cstate="print"/>
                          <a:srcRect/>
                          <a:stretch>
                            <a:fillRect/>
                          </a:stretch>
                        </pic:blipFill>
                        <pic:spPr bwMode="auto">
                          <a:xfrm>
                            <a:off x="0" y="0"/>
                            <a:ext cx="1232702" cy="1441974"/>
                          </a:xfrm>
                          <a:prstGeom prst="rect">
                            <a:avLst/>
                          </a:prstGeom>
                          <a:noFill/>
                          <a:ln w="9525">
                            <a:noFill/>
                            <a:miter lim="800000"/>
                            <a:headEnd/>
                            <a:tailEnd/>
                          </a:ln>
                        </pic:spPr>
                      </pic:pic>
                    </a:graphicData>
                  </a:graphic>
                </wp:inline>
              </w:drawing>
            </w:r>
          </w:p>
          <w:p w:rsidR="005147C3" w:rsidRPr="005147C3" w:rsidRDefault="005147C3" w:rsidP="005147C3">
            <w:pPr>
              <w:spacing w:before="40" w:after="0"/>
              <w:rPr>
                <w:rFonts w:ascii="Times New Roman" w:hAnsi="Times New Roman"/>
                <w:sz w:val="22"/>
              </w:rPr>
            </w:pPr>
            <w:r w:rsidRPr="005147C3">
              <w:rPr>
                <w:rFonts w:ascii="Times New Roman" w:hAnsi="Times New Roman"/>
                <w:sz w:val="22"/>
              </w:rPr>
              <w:t>Light activated proton-pump: converts light to energy!</w:t>
            </w:r>
          </w:p>
        </w:tc>
        <w:tc>
          <w:tcPr>
            <w:tcW w:w="7110" w:type="dxa"/>
            <w:tcBorders>
              <w:top w:val="nil"/>
              <w:left w:val="single" w:sz="4" w:space="0" w:color="auto"/>
              <w:bottom w:val="nil"/>
              <w:right w:val="nil"/>
            </w:tcBorders>
            <w:vAlign w:val="center"/>
          </w:tcPr>
          <w:p w:rsidR="005147C3" w:rsidRPr="005147C3" w:rsidRDefault="005147C3" w:rsidP="005147C3">
            <w:pPr>
              <w:spacing w:before="40" w:after="0"/>
              <w:rPr>
                <w:rFonts w:ascii="Times New Roman" w:hAnsi="Times New Roman"/>
                <w:b/>
                <w:sz w:val="22"/>
              </w:rPr>
            </w:pPr>
            <w:r w:rsidRPr="005147C3">
              <w:rPr>
                <w:rFonts w:ascii="Times New Roman" w:hAnsi="Times New Roman"/>
                <w:b/>
                <w:noProof/>
                <w:sz w:val="22"/>
              </w:rPr>
              <w:drawing>
                <wp:inline distT="0" distB="0" distL="0" distR="0" wp14:anchorId="1E61CB47" wp14:editId="28C01A04">
                  <wp:extent cx="1199337" cy="1286359"/>
                  <wp:effectExtent l="19050" t="0" r="813" b="0"/>
                  <wp:docPr id="1" name="Picture 4" descr="k-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channel"/>
                          <pic:cNvPicPr>
                            <a:picLocks noChangeAspect="1" noChangeArrowheads="1"/>
                          </pic:cNvPicPr>
                        </pic:nvPicPr>
                        <pic:blipFill>
                          <a:blip r:embed="rId37" cstate="print"/>
                          <a:srcRect/>
                          <a:stretch>
                            <a:fillRect/>
                          </a:stretch>
                        </pic:blipFill>
                        <pic:spPr bwMode="auto">
                          <a:xfrm>
                            <a:off x="0" y="0"/>
                            <a:ext cx="1205486" cy="1292954"/>
                          </a:xfrm>
                          <a:prstGeom prst="rect">
                            <a:avLst/>
                          </a:prstGeom>
                          <a:noFill/>
                          <a:ln w="9525">
                            <a:noFill/>
                            <a:miter lim="800000"/>
                            <a:headEnd/>
                            <a:tailEnd/>
                          </a:ln>
                        </pic:spPr>
                      </pic:pic>
                    </a:graphicData>
                  </a:graphic>
                </wp:inline>
              </w:drawing>
            </w:r>
          </w:p>
          <w:p w:rsidR="005147C3" w:rsidRPr="005147C3" w:rsidRDefault="005147C3" w:rsidP="005147C3">
            <w:pPr>
              <w:spacing w:before="40" w:after="0"/>
              <w:rPr>
                <w:rFonts w:ascii="Times New Roman" w:hAnsi="Times New Roman"/>
                <w:b/>
                <w:sz w:val="22"/>
              </w:rPr>
            </w:pPr>
          </w:p>
        </w:tc>
      </w:tr>
    </w:tbl>
    <w:p w:rsidR="005147C3" w:rsidRDefault="005147C3" w:rsidP="005147C3">
      <w:pPr>
        <w:spacing w:before="120" w:after="0"/>
        <w:ind w:left="288" w:hanging="288"/>
        <w:rPr>
          <w:rFonts w:ascii="Times New Roman" w:hAnsi="Times New Roman"/>
          <w:b/>
          <w:noProof/>
          <w:sz w:val="22"/>
          <w:szCs w:val="22"/>
        </w:rPr>
      </w:pPr>
    </w:p>
    <w:p w:rsidR="007D4583" w:rsidRPr="005147C3" w:rsidRDefault="007D4583" w:rsidP="005147C3">
      <w:pPr>
        <w:spacing w:before="120" w:after="0"/>
        <w:ind w:left="288" w:hanging="288"/>
        <w:rPr>
          <w:rFonts w:ascii="Times New Roman" w:hAnsi="Times New Roman"/>
          <w:b/>
          <w:noProof/>
          <w:szCs w:val="24"/>
        </w:rPr>
      </w:pPr>
      <w:r w:rsidRPr="005147C3">
        <w:rPr>
          <w:rFonts w:ascii="Times New Roman" w:hAnsi="Times New Roman"/>
          <w:b/>
          <w:noProof/>
          <w:szCs w:val="24"/>
        </w:rPr>
        <w:t>Osmotic Effects;</w:t>
      </w:r>
    </w:p>
    <w:p w:rsidR="007D4583" w:rsidRPr="005147C3" w:rsidRDefault="007D4583" w:rsidP="007D4583">
      <w:pPr>
        <w:numPr>
          <w:ilvl w:val="0"/>
          <w:numId w:val="29"/>
        </w:numPr>
        <w:spacing w:before="0" w:after="0"/>
        <w:rPr>
          <w:rFonts w:ascii="Times New Roman" w:hAnsi="Times New Roman"/>
          <w:noProof/>
          <w:sz w:val="22"/>
          <w:szCs w:val="22"/>
        </w:rPr>
      </w:pPr>
      <w:r w:rsidRPr="005147C3">
        <w:rPr>
          <w:rFonts w:ascii="Times New Roman" w:hAnsi="Times New Roman"/>
          <w:noProof/>
          <w:sz w:val="22"/>
          <w:szCs w:val="22"/>
        </w:rPr>
        <w:t>A concentration difference across a membrane represents a system that is not at equilibrium.</w:t>
      </w:r>
    </w:p>
    <w:p w:rsidR="007D4583" w:rsidRPr="005147C3" w:rsidRDefault="005147C3" w:rsidP="007D4583">
      <w:pPr>
        <w:numPr>
          <w:ilvl w:val="0"/>
          <w:numId w:val="29"/>
        </w:numPr>
        <w:spacing w:before="0" w:after="0"/>
        <w:rPr>
          <w:rFonts w:ascii="Times New Roman" w:hAnsi="Times New Roman"/>
          <w:noProof/>
          <w:sz w:val="22"/>
          <w:szCs w:val="22"/>
        </w:rPr>
      </w:pPr>
      <w:r w:rsidRPr="005147C3">
        <w:rPr>
          <w:rFonts w:ascii="Times New Roman" w:hAnsi="Times New Roman"/>
          <w:b/>
          <w:noProof/>
          <w:sz w:val="22"/>
          <w:szCs w:val="22"/>
        </w:rPr>
        <w:drawing>
          <wp:anchor distT="365760" distB="0" distL="457200" distR="114300" simplePos="0" relativeHeight="251667456" behindDoc="0" locked="0" layoutInCell="1" allowOverlap="1" wp14:anchorId="38501B7A" wp14:editId="743AEE4F">
            <wp:simplePos x="0" y="0"/>
            <wp:positionH relativeFrom="column">
              <wp:posOffset>5379085</wp:posOffset>
            </wp:positionH>
            <wp:positionV relativeFrom="paragraph">
              <wp:posOffset>207645</wp:posOffset>
            </wp:positionV>
            <wp:extent cx="1219200" cy="1140460"/>
            <wp:effectExtent l="0" t="0" r="0" b="0"/>
            <wp:wrapSquare wrapText="largest"/>
            <wp:docPr id="2" name="Picture 2" descr="File:Aquaporin-Sid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File:Aquaporin-Sideview.png"/>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1219200"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583" w:rsidRPr="005147C3">
        <w:rPr>
          <w:rFonts w:ascii="Times New Roman" w:hAnsi="Times New Roman"/>
          <w:noProof/>
          <w:sz w:val="22"/>
          <w:szCs w:val="22"/>
        </w:rPr>
        <w:t>Water will flow across the membrane to establish equal concentration on both sides of the membrane.</w:t>
      </w:r>
    </w:p>
    <w:p w:rsidR="007D4583" w:rsidRPr="005147C3" w:rsidRDefault="007D4583" w:rsidP="007D4583">
      <w:pPr>
        <w:numPr>
          <w:ilvl w:val="0"/>
          <w:numId w:val="29"/>
        </w:numPr>
        <w:spacing w:before="0" w:after="0"/>
        <w:rPr>
          <w:rFonts w:ascii="Times New Roman" w:hAnsi="Times New Roman"/>
          <w:noProof/>
          <w:sz w:val="22"/>
          <w:szCs w:val="22"/>
        </w:rPr>
      </w:pPr>
      <w:r w:rsidRPr="005147C3">
        <w:rPr>
          <w:rFonts w:ascii="Times New Roman" w:hAnsi="Times New Roman"/>
          <w:noProof/>
          <w:sz w:val="22"/>
          <w:szCs w:val="22"/>
        </w:rPr>
        <w:t>Flow</w:t>
      </w:r>
      <w:r w:rsidR="005147C3">
        <w:rPr>
          <w:rFonts w:ascii="Times New Roman" w:hAnsi="Times New Roman"/>
          <w:noProof/>
          <w:sz w:val="22"/>
          <w:szCs w:val="22"/>
        </w:rPr>
        <w:t xml:space="preserve"> of water </w:t>
      </w:r>
      <w:r w:rsidRPr="005147C3">
        <w:rPr>
          <w:rFonts w:ascii="Times New Roman" w:hAnsi="Times New Roman"/>
          <w:noProof/>
          <w:sz w:val="22"/>
          <w:szCs w:val="22"/>
        </w:rPr>
        <w:t xml:space="preserve"> through the lipid bilayer is slow.</w:t>
      </w:r>
    </w:p>
    <w:p w:rsidR="007D4583" w:rsidRDefault="007D4583" w:rsidP="007D4583">
      <w:pPr>
        <w:numPr>
          <w:ilvl w:val="0"/>
          <w:numId w:val="29"/>
        </w:numPr>
        <w:spacing w:before="0" w:after="0"/>
        <w:rPr>
          <w:rFonts w:ascii="Times New Roman" w:hAnsi="Times New Roman"/>
          <w:noProof/>
          <w:sz w:val="22"/>
          <w:szCs w:val="22"/>
        </w:rPr>
      </w:pPr>
      <w:r w:rsidRPr="005147C3">
        <w:rPr>
          <w:rFonts w:ascii="Times New Roman" w:hAnsi="Times New Roman"/>
          <w:noProof/>
          <w:sz w:val="22"/>
          <w:szCs w:val="22"/>
        </w:rPr>
        <w:t xml:space="preserve">Presence of </w:t>
      </w:r>
      <w:r w:rsidRPr="005147C3">
        <w:rPr>
          <w:rFonts w:ascii="Times New Roman" w:hAnsi="Times New Roman"/>
          <w:b/>
          <w:noProof/>
          <w:sz w:val="22"/>
          <w:szCs w:val="22"/>
        </w:rPr>
        <w:t>aquaporin</w:t>
      </w:r>
      <w:r w:rsidR="005147C3">
        <w:rPr>
          <w:rFonts w:ascii="Times New Roman" w:hAnsi="Times New Roman"/>
          <w:noProof/>
          <w:sz w:val="22"/>
          <w:szCs w:val="22"/>
        </w:rPr>
        <w:t xml:space="preserve"> (water channel) </w:t>
      </w:r>
      <w:r w:rsidRPr="005147C3">
        <w:rPr>
          <w:rFonts w:ascii="Times New Roman" w:hAnsi="Times New Roman"/>
          <w:noProof/>
          <w:sz w:val="22"/>
          <w:szCs w:val="22"/>
        </w:rPr>
        <w:t xml:space="preserve"> increases the rate at which equilibrium is reached.</w:t>
      </w:r>
    </w:p>
    <w:p w:rsidR="005147C3" w:rsidRPr="005147C3" w:rsidRDefault="004939B9" w:rsidP="007D4583">
      <w:pPr>
        <w:numPr>
          <w:ilvl w:val="0"/>
          <w:numId w:val="29"/>
        </w:numPr>
        <w:spacing w:before="0" w:after="0"/>
        <w:rPr>
          <w:rFonts w:ascii="Times New Roman" w:hAnsi="Times New Roman"/>
          <w:noProof/>
          <w:sz w:val="22"/>
          <w:szCs w:val="22"/>
        </w:rPr>
      </w:pPr>
      <w:r>
        <w:rPr>
          <w:rFonts w:ascii="Times New Roman" w:hAnsi="Times New Roman"/>
          <w:noProof/>
          <w:sz w:val="22"/>
          <w:szCs w:val="22"/>
        </w:rPr>
        <w:t>Ions</w:t>
      </w:r>
      <w:bookmarkStart w:id="0" w:name="_GoBack"/>
      <w:bookmarkEnd w:id="0"/>
      <w:r w:rsidR="005147C3">
        <w:rPr>
          <w:rFonts w:ascii="Times New Roman" w:hAnsi="Times New Roman"/>
          <w:noProof/>
          <w:sz w:val="22"/>
          <w:szCs w:val="22"/>
        </w:rPr>
        <w:t xml:space="preserve"> will not flow across the membrane, unless a channel is present.</w:t>
      </w:r>
    </w:p>
    <w:p w:rsidR="007D4583" w:rsidRPr="005147C3" w:rsidRDefault="007D4583" w:rsidP="005147C3">
      <w:pPr>
        <w:spacing w:before="60" w:after="0"/>
        <w:ind w:left="288" w:right="6120" w:hanging="288"/>
        <w:rPr>
          <w:rFonts w:ascii="Times New Roman" w:hAnsi="Times New Roman"/>
          <w:noProof/>
          <w:sz w:val="22"/>
          <w:szCs w:val="22"/>
        </w:rPr>
      </w:pPr>
      <w:r w:rsidRPr="005147C3">
        <w:rPr>
          <w:rFonts w:ascii="Times New Roman" w:hAnsi="Times New Roman"/>
          <w:b/>
          <w:noProof/>
          <w:sz w:val="22"/>
          <w:szCs w:val="22"/>
        </w:rPr>
        <w:t>Hypertonic solution</w:t>
      </w:r>
      <w:r w:rsidRPr="005147C3">
        <w:rPr>
          <w:rFonts w:ascii="Times New Roman" w:hAnsi="Times New Roman"/>
          <w:noProof/>
          <w:sz w:val="22"/>
          <w:szCs w:val="22"/>
        </w:rPr>
        <w:t>: The concentration of salt is higher outside the cell than inside the cell.</w:t>
      </w:r>
    </w:p>
    <w:p w:rsidR="007D4583" w:rsidRPr="005147C3" w:rsidRDefault="007D4583" w:rsidP="005147C3">
      <w:pPr>
        <w:spacing w:before="60" w:after="0"/>
        <w:ind w:left="288" w:right="6120" w:hanging="288"/>
        <w:rPr>
          <w:rFonts w:ascii="Times New Roman" w:hAnsi="Times New Roman"/>
          <w:noProof/>
          <w:sz w:val="22"/>
          <w:szCs w:val="22"/>
        </w:rPr>
      </w:pPr>
      <w:r w:rsidRPr="005147C3">
        <w:rPr>
          <w:rFonts w:ascii="Times New Roman" w:hAnsi="Times New Roman"/>
          <w:b/>
          <w:noProof/>
          <w:sz w:val="22"/>
          <w:szCs w:val="22"/>
        </w:rPr>
        <w:t>Isotonic solution:</w:t>
      </w:r>
      <w:r w:rsidRPr="005147C3">
        <w:rPr>
          <w:rFonts w:ascii="Times New Roman" w:hAnsi="Times New Roman"/>
          <w:noProof/>
          <w:sz w:val="22"/>
          <w:szCs w:val="22"/>
        </w:rPr>
        <w:t xml:space="preserve"> The concentration of salt is the same inside and outside the cell.</w:t>
      </w:r>
    </w:p>
    <w:p w:rsidR="007D4583" w:rsidRPr="005147C3" w:rsidRDefault="007D4583" w:rsidP="005147C3">
      <w:pPr>
        <w:spacing w:before="60" w:after="0"/>
        <w:ind w:left="288" w:right="6120" w:hanging="288"/>
        <w:rPr>
          <w:rFonts w:ascii="Times New Roman" w:hAnsi="Times New Roman"/>
          <w:noProof/>
          <w:sz w:val="22"/>
          <w:szCs w:val="22"/>
        </w:rPr>
      </w:pPr>
      <w:r w:rsidRPr="005147C3">
        <w:rPr>
          <w:rFonts w:ascii="Times New Roman" w:hAnsi="Times New Roman"/>
          <w:b/>
          <w:noProof/>
          <w:sz w:val="22"/>
          <w:szCs w:val="22"/>
        </w:rPr>
        <w:t>Hypotonic solution:</w:t>
      </w:r>
      <w:r w:rsidRPr="005147C3">
        <w:rPr>
          <w:rFonts w:ascii="Times New Roman" w:hAnsi="Times New Roman"/>
          <w:noProof/>
          <w:sz w:val="22"/>
          <w:szCs w:val="22"/>
        </w:rPr>
        <w:t xml:space="preserve"> The concentration of salt is lower outside the cell than inside the cell.</w:t>
      </w:r>
    </w:p>
    <w:sectPr w:rsidR="007D4583" w:rsidRPr="005147C3" w:rsidSect="003B6609">
      <w:type w:val="continuous"/>
      <w:pgSz w:w="12240" w:h="15840"/>
      <w:pgMar w:top="864" w:right="1080" w:bottom="720" w:left="1080"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604" w:rsidRDefault="009E7604">
      <w:r>
        <w:separator/>
      </w:r>
    </w:p>
  </w:endnote>
  <w:endnote w:type="continuationSeparator" w:id="0">
    <w:p w:rsidR="009E7604" w:rsidRDefault="009E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5D0" w:rsidRDefault="0073189A">
    <w:pPr>
      <w:pStyle w:val="Footer"/>
      <w:framePr w:wrap="around" w:vAnchor="text" w:hAnchor="margin" w:xAlign="right" w:y="1"/>
      <w:rPr>
        <w:rStyle w:val="PageNumber"/>
      </w:rPr>
    </w:pPr>
    <w:r>
      <w:rPr>
        <w:rStyle w:val="PageNumber"/>
      </w:rPr>
      <w:fldChar w:fldCharType="begin"/>
    </w:r>
    <w:r w:rsidR="005455D0">
      <w:rPr>
        <w:rStyle w:val="PageNumber"/>
      </w:rPr>
      <w:instrText xml:space="preserve">PAGE  </w:instrText>
    </w:r>
    <w:r>
      <w:rPr>
        <w:rStyle w:val="PageNumber"/>
      </w:rPr>
      <w:fldChar w:fldCharType="end"/>
    </w:r>
  </w:p>
  <w:p w:rsidR="005455D0" w:rsidRDefault="005455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5D0" w:rsidRDefault="0073189A">
    <w:pPr>
      <w:pStyle w:val="Footer"/>
      <w:framePr w:wrap="around" w:vAnchor="text" w:hAnchor="margin" w:xAlign="right" w:y="1"/>
      <w:rPr>
        <w:rStyle w:val="PageNumber"/>
      </w:rPr>
    </w:pPr>
    <w:r>
      <w:rPr>
        <w:rStyle w:val="PageNumber"/>
      </w:rPr>
      <w:fldChar w:fldCharType="begin"/>
    </w:r>
    <w:r w:rsidR="005455D0">
      <w:rPr>
        <w:rStyle w:val="PageNumber"/>
      </w:rPr>
      <w:instrText xml:space="preserve">PAGE  </w:instrText>
    </w:r>
    <w:r>
      <w:rPr>
        <w:rStyle w:val="PageNumber"/>
      </w:rPr>
      <w:fldChar w:fldCharType="separate"/>
    </w:r>
    <w:r w:rsidR="004939B9">
      <w:rPr>
        <w:rStyle w:val="PageNumber"/>
        <w:noProof/>
      </w:rPr>
      <w:t>4</w:t>
    </w:r>
    <w:r>
      <w:rPr>
        <w:rStyle w:val="PageNumber"/>
      </w:rPr>
      <w:fldChar w:fldCharType="end"/>
    </w:r>
  </w:p>
  <w:p w:rsidR="005455D0" w:rsidRDefault="005455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604" w:rsidRDefault="009E7604">
      <w:r>
        <w:separator/>
      </w:r>
    </w:p>
  </w:footnote>
  <w:footnote w:type="continuationSeparator" w:id="0">
    <w:p w:rsidR="009E7604" w:rsidRDefault="009E7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5D0" w:rsidRDefault="005455D0">
    <w:pPr>
      <w:pStyle w:val="Header"/>
      <w:rPr>
        <w:rFonts w:ascii="Times New Roman" w:hAnsi="Times New Roman"/>
        <w:i/>
        <w:sz w:val="20"/>
      </w:rPr>
    </w:pPr>
    <w:r>
      <w:rPr>
        <w:rFonts w:ascii="Times New Roman" w:hAnsi="Times New Roman"/>
        <w:i/>
        <w:sz w:val="20"/>
      </w:rPr>
      <w:t xml:space="preserve">Biochemistry I                                        </w:t>
    </w:r>
    <w:r w:rsidR="00B4123A">
      <w:rPr>
        <w:rFonts w:ascii="Times New Roman" w:hAnsi="Times New Roman"/>
        <w:i/>
        <w:sz w:val="20"/>
      </w:rPr>
      <w:t xml:space="preserve">                      Lecture 26</w:t>
    </w:r>
    <w:r>
      <w:rPr>
        <w:rFonts w:ascii="Times New Roman" w:hAnsi="Times New Roman"/>
        <w:i/>
        <w:sz w:val="20"/>
      </w:rPr>
      <w:t xml:space="preserve"> - Membranes         </w:t>
    </w:r>
    <w:r w:rsidR="00B4123A">
      <w:rPr>
        <w:rFonts w:ascii="Times New Roman" w:hAnsi="Times New Roman"/>
        <w:i/>
        <w:sz w:val="20"/>
      </w:rPr>
      <w:t xml:space="preserve">  </w:t>
    </w:r>
    <w:r>
      <w:rPr>
        <w:rFonts w:ascii="Times New Roman" w:hAnsi="Times New Roman"/>
        <w:i/>
        <w:sz w:val="20"/>
      </w:rPr>
      <w:t xml:space="preserve">           </w:t>
    </w:r>
    <w:r w:rsidR="00BD5E82">
      <w:rPr>
        <w:rFonts w:ascii="Times New Roman" w:hAnsi="Times New Roman"/>
        <w:i/>
        <w:sz w:val="20"/>
      </w:rPr>
      <w:t xml:space="preserve">      </w:t>
    </w:r>
    <w:r w:rsidR="004D24F9">
      <w:rPr>
        <w:rFonts w:ascii="Times New Roman" w:hAnsi="Times New Roman"/>
        <w:i/>
        <w:sz w:val="20"/>
      </w:rPr>
      <w:t xml:space="preserve">               </w:t>
    </w:r>
    <w:r w:rsidR="005147C3">
      <w:rPr>
        <w:rFonts w:ascii="Times New Roman" w:hAnsi="Times New Roman"/>
        <w:i/>
        <w:sz w:val="20"/>
      </w:rPr>
      <w:t xml:space="preserve">   March 27,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3D669B8"/>
    <w:multiLevelType w:val="singleLevel"/>
    <w:tmpl w:val="0409000F"/>
    <w:lvl w:ilvl="0">
      <w:start w:val="1"/>
      <w:numFmt w:val="decimal"/>
      <w:lvlText w:val="%1."/>
      <w:lvlJc w:val="left"/>
      <w:pPr>
        <w:tabs>
          <w:tab w:val="num" w:pos="360"/>
        </w:tabs>
        <w:ind w:left="360" w:hanging="360"/>
      </w:pPr>
    </w:lvl>
  </w:abstractNum>
  <w:abstractNum w:abstractNumId="7">
    <w:nsid w:val="07C54B1D"/>
    <w:multiLevelType w:val="multilevel"/>
    <w:tmpl w:val="BA722E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0180F6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9">
    <w:nsid w:val="18AC28C7"/>
    <w:multiLevelType w:val="multilevel"/>
    <w:tmpl w:val="471A47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F967DCE"/>
    <w:multiLevelType w:val="singleLevel"/>
    <w:tmpl w:val="BD2A8C68"/>
    <w:lvl w:ilvl="0">
      <w:start w:val="1"/>
      <w:numFmt w:val="decimal"/>
      <w:lvlText w:val="%1."/>
      <w:lvlJc w:val="left"/>
      <w:pPr>
        <w:tabs>
          <w:tab w:val="num" w:pos="360"/>
        </w:tabs>
        <w:ind w:left="360" w:hanging="360"/>
      </w:pPr>
    </w:lvl>
  </w:abstractNum>
  <w:abstractNum w:abstractNumId="11">
    <w:nsid w:val="226D5C7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2">
    <w:nsid w:val="255C02D2"/>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3">
    <w:nsid w:val="2F3674E9"/>
    <w:multiLevelType w:val="hybridMultilevel"/>
    <w:tmpl w:val="ACA6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CB4CB9"/>
    <w:multiLevelType w:val="singleLevel"/>
    <w:tmpl w:val="0409000F"/>
    <w:lvl w:ilvl="0">
      <w:start w:val="1"/>
      <w:numFmt w:val="decimal"/>
      <w:lvlText w:val="%1."/>
      <w:lvlJc w:val="left"/>
      <w:pPr>
        <w:tabs>
          <w:tab w:val="num" w:pos="360"/>
        </w:tabs>
        <w:ind w:left="360" w:hanging="360"/>
      </w:pPr>
    </w:lvl>
  </w:abstractNum>
  <w:abstractNum w:abstractNumId="15">
    <w:nsid w:val="37322A4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6">
    <w:nsid w:val="3A201A31"/>
    <w:multiLevelType w:val="singleLevel"/>
    <w:tmpl w:val="0409000F"/>
    <w:lvl w:ilvl="0">
      <w:start w:val="1"/>
      <w:numFmt w:val="decimal"/>
      <w:lvlText w:val="%1."/>
      <w:lvlJc w:val="left"/>
      <w:pPr>
        <w:tabs>
          <w:tab w:val="num" w:pos="360"/>
        </w:tabs>
        <w:ind w:left="360" w:hanging="360"/>
      </w:pPr>
    </w:lvl>
  </w:abstractNum>
  <w:abstractNum w:abstractNumId="17">
    <w:nsid w:val="3B416EFF"/>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8">
    <w:nsid w:val="3E021275"/>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9">
    <w:nsid w:val="45DB159A"/>
    <w:multiLevelType w:val="hybridMultilevel"/>
    <w:tmpl w:val="FED49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F93FF5"/>
    <w:multiLevelType w:val="singleLevel"/>
    <w:tmpl w:val="0409000F"/>
    <w:lvl w:ilvl="0">
      <w:start w:val="1"/>
      <w:numFmt w:val="decimal"/>
      <w:lvlText w:val="%1."/>
      <w:lvlJc w:val="left"/>
      <w:pPr>
        <w:tabs>
          <w:tab w:val="num" w:pos="360"/>
        </w:tabs>
        <w:ind w:left="360" w:hanging="360"/>
      </w:pPr>
    </w:lvl>
  </w:abstractNum>
  <w:abstractNum w:abstractNumId="21">
    <w:nsid w:val="4E1F3844"/>
    <w:multiLevelType w:val="singleLevel"/>
    <w:tmpl w:val="0409000F"/>
    <w:lvl w:ilvl="0">
      <w:start w:val="1"/>
      <w:numFmt w:val="decimal"/>
      <w:lvlText w:val="%1."/>
      <w:lvlJc w:val="left"/>
      <w:pPr>
        <w:tabs>
          <w:tab w:val="num" w:pos="360"/>
        </w:tabs>
        <w:ind w:left="360" w:hanging="360"/>
      </w:pPr>
    </w:lvl>
  </w:abstractNum>
  <w:abstractNum w:abstractNumId="22">
    <w:nsid w:val="53A24611"/>
    <w:multiLevelType w:val="singleLevel"/>
    <w:tmpl w:val="0409000F"/>
    <w:lvl w:ilvl="0">
      <w:start w:val="1"/>
      <w:numFmt w:val="decimal"/>
      <w:lvlText w:val="%1."/>
      <w:lvlJc w:val="left"/>
      <w:pPr>
        <w:tabs>
          <w:tab w:val="num" w:pos="360"/>
        </w:tabs>
        <w:ind w:left="360" w:hanging="360"/>
      </w:pPr>
    </w:lvl>
  </w:abstractNum>
  <w:abstractNum w:abstractNumId="23">
    <w:nsid w:val="57B4679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4">
    <w:nsid w:val="5AD31E9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5">
    <w:nsid w:val="64BB376B"/>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6">
    <w:nsid w:val="6C1F3901"/>
    <w:multiLevelType w:val="singleLevel"/>
    <w:tmpl w:val="BD2A8C68"/>
    <w:lvl w:ilvl="0">
      <w:start w:val="1"/>
      <w:numFmt w:val="decimal"/>
      <w:lvlText w:val="%1."/>
      <w:lvlJc w:val="left"/>
      <w:pPr>
        <w:tabs>
          <w:tab w:val="num" w:pos="360"/>
        </w:tabs>
        <w:ind w:left="360" w:hanging="360"/>
      </w:pPr>
    </w:lvl>
  </w:abstractNum>
  <w:abstractNum w:abstractNumId="27">
    <w:nsid w:val="6F1A1377"/>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8">
    <w:nsid w:val="7B7F1644"/>
    <w:multiLevelType w:val="singleLevel"/>
    <w:tmpl w:val="0409000F"/>
    <w:lvl w:ilvl="0">
      <w:start w:val="1"/>
      <w:numFmt w:val="decimal"/>
      <w:lvlText w:val="%1."/>
      <w:lvlJc w:val="left"/>
      <w:pPr>
        <w:tabs>
          <w:tab w:val="num" w:pos="360"/>
        </w:tabs>
        <w:ind w:left="360" w:hanging="360"/>
      </w:pPr>
    </w:lvl>
  </w:abstractNum>
  <w:abstractNum w:abstractNumId="29">
    <w:nsid w:val="7BDB4709"/>
    <w:multiLevelType w:val="singleLevel"/>
    <w:tmpl w:val="00000000"/>
    <w:lvl w:ilvl="0">
      <w:start w:val="1"/>
      <w:numFmt w:val="bullet"/>
      <w:lvlText w:val=""/>
      <w:lvlJc w:val="left"/>
      <w:pPr>
        <w:tabs>
          <w:tab w:val="num" w:pos="360"/>
        </w:tabs>
        <w:ind w:left="360" w:hanging="360"/>
      </w:pPr>
      <w:rPr>
        <w:rFonts w:ascii="Symbol" w:hAnsi="Symbo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20"/>
  </w:num>
  <w:num w:numId="7">
    <w:abstractNumId w:val="21"/>
  </w:num>
  <w:num w:numId="8">
    <w:abstractNumId w:val="8"/>
  </w:num>
  <w:num w:numId="9">
    <w:abstractNumId w:val="26"/>
  </w:num>
  <w:num w:numId="10">
    <w:abstractNumId w:val="10"/>
  </w:num>
  <w:num w:numId="11">
    <w:abstractNumId w:val="14"/>
  </w:num>
  <w:num w:numId="12">
    <w:abstractNumId w:val="16"/>
  </w:num>
  <w:num w:numId="13">
    <w:abstractNumId w:val="6"/>
  </w:num>
  <w:num w:numId="14">
    <w:abstractNumId w:val="28"/>
  </w:num>
  <w:num w:numId="15">
    <w:abstractNumId w:val="23"/>
  </w:num>
  <w:num w:numId="16">
    <w:abstractNumId w:val="11"/>
  </w:num>
  <w:num w:numId="17">
    <w:abstractNumId w:val="22"/>
  </w:num>
  <w:num w:numId="18">
    <w:abstractNumId w:val="9"/>
  </w:num>
  <w:num w:numId="19">
    <w:abstractNumId w:val="7"/>
  </w:num>
  <w:num w:numId="20">
    <w:abstractNumId w:val="15"/>
  </w:num>
  <w:num w:numId="21">
    <w:abstractNumId w:val="12"/>
  </w:num>
  <w:num w:numId="22">
    <w:abstractNumId w:val="25"/>
  </w:num>
  <w:num w:numId="23">
    <w:abstractNumId w:val="29"/>
  </w:num>
  <w:num w:numId="24">
    <w:abstractNumId w:val="18"/>
  </w:num>
  <w:num w:numId="25">
    <w:abstractNumId w:val="17"/>
  </w:num>
  <w:num w:numId="26">
    <w:abstractNumId w:val="27"/>
  </w:num>
  <w:num w:numId="27">
    <w:abstractNumId w:val="24"/>
  </w:num>
  <w:num w:numId="28">
    <w:abstractNumId w:val="1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C3AF5"/>
    <w:rsid w:val="00096FE6"/>
    <w:rsid w:val="002376E1"/>
    <w:rsid w:val="00237BDA"/>
    <w:rsid w:val="002678B6"/>
    <w:rsid w:val="00276CD2"/>
    <w:rsid w:val="002F083D"/>
    <w:rsid w:val="003B6609"/>
    <w:rsid w:val="00401400"/>
    <w:rsid w:val="00405053"/>
    <w:rsid w:val="004939B9"/>
    <w:rsid w:val="004A12F2"/>
    <w:rsid w:val="004A2F01"/>
    <w:rsid w:val="004D24F9"/>
    <w:rsid w:val="004E7352"/>
    <w:rsid w:val="005147C3"/>
    <w:rsid w:val="005455D0"/>
    <w:rsid w:val="0056363E"/>
    <w:rsid w:val="00581445"/>
    <w:rsid w:val="006B7E07"/>
    <w:rsid w:val="00703E9B"/>
    <w:rsid w:val="00705762"/>
    <w:rsid w:val="00712718"/>
    <w:rsid w:val="0073189A"/>
    <w:rsid w:val="00732224"/>
    <w:rsid w:val="007977DE"/>
    <w:rsid w:val="007B19F6"/>
    <w:rsid w:val="007D4583"/>
    <w:rsid w:val="00800240"/>
    <w:rsid w:val="00800C5E"/>
    <w:rsid w:val="00850037"/>
    <w:rsid w:val="008A2893"/>
    <w:rsid w:val="008C3AF5"/>
    <w:rsid w:val="008D6EBA"/>
    <w:rsid w:val="00932428"/>
    <w:rsid w:val="009E7604"/>
    <w:rsid w:val="00AC7CC9"/>
    <w:rsid w:val="00B40DB1"/>
    <w:rsid w:val="00B4123A"/>
    <w:rsid w:val="00B631AD"/>
    <w:rsid w:val="00BC042B"/>
    <w:rsid w:val="00BD5E82"/>
    <w:rsid w:val="00C04EF8"/>
    <w:rsid w:val="00C41856"/>
    <w:rsid w:val="00C44496"/>
    <w:rsid w:val="00C75AC5"/>
    <w:rsid w:val="00C812F6"/>
    <w:rsid w:val="00C8290F"/>
    <w:rsid w:val="00CB4EDD"/>
    <w:rsid w:val="00D56227"/>
    <w:rsid w:val="00D64B45"/>
    <w:rsid w:val="00D85B96"/>
    <w:rsid w:val="00E03D3C"/>
    <w:rsid w:val="00E25D7D"/>
    <w:rsid w:val="00E5711D"/>
    <w:rsid w:val="00F11C99"/>
    <w:rsid w:val="00F15422"/>
    <w:rsid w:val="00F36510"/>
    <w:rsid w:val="00F517E3"/>
    <w:rsid w:val="00FF2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89A"/>
    <w:pPr>
      <w:widowControl w:val="0"/>
      <w:spacing w:before="100" w:after="100"/>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73189A"/>
    <w:pPr>
      <w:spacing w:before="0" w:after="0"/>
    </w:pPr>
  </w:style>
  <w:style w:type="paragraph" w:customStyle="1" w:styleId="DefinitionList">
    <w:name w:val="Definition List"/>
    <w:basedOn w:val="Normal"/>
    <w:next w:val="DefinitionTerm"/>
    <w:rsid w:val="0073189A"/>
    <w:pPr>
      <w:spacing w:before="0" w:after="0"/>
      <w:ind w:left="360"/>
    </w:pPr>
  </w:style>
  <w:style w:type="character" w:customStyle="1" w:styleId="Definition">
    <w:name w:val="Definition"/>
    <w:rsid w:val="0073189A"/>
    <w:rPr>
      <w:i/>
    </w:rPr>
  </w:style>
  <w:style w:type="paragraph" w:customStyle="1" w:styleId="H1">
    <w:name w:val="H1"/>
    <w:basedOn w:val="Normal"/>
    <w:next w:val="Normal"/>
    <w:rsid w:val="0073189A"/>
    <w:pPr>
      <w:keepNext/>
      <w:outlineLvl w:val="1"/>
    </w:pPr>
    <w:rPr>
      <w:b/>
      <w:kern w:val="36"/>
      <w:sz w:val="48"/>
    </w:rPr>
  </w:style>
  <w:style w:type="paragraph" w:customStyle="1" w:styleId="H2">
    <w:name w:val="H2"/>
    <w:basedOn w:val="Normal"/>
    <w:next w:val="Normal"/>
    <w:rsid w:val="0073189A"/>
    <w:pPr>
      <w:keepNext/>
      <w:outlineLvl w:val="2"/>
    </w:pPr>
    <w:rPr>
      <w:b/>
      <w:sz w:val="36"/>
    </w:rPr>
  </w:style>
  <w:style w:type="paragraph" w:customStyle="1" w:styleId="H3">
    <w:name w:val="H3"/>
    <w:basedOn w:val="Normal"/>
    <w:next w:val="Normal"/>
    <w:rsid w:val="0073189A"/>
    <w:pPr>
      <w:keepNext/>
      <w:outlineLvl w:val="3"/>
    </w:pPr>
    <w:rPr>
      <w:b/>
      <w:sz w:val="28"/>
    </w:rPr>
  </w:style>
  <w:style w:type="paragraph" w:customStyle="1" w:styleId="H4">
    <w:name w:val="H4"/>
    <w:basedOn w:val="Normal"/>
    <w:next w:val="Normal"/>
    <w:rsid w:val="0073189A"/>
    <w:pPr>
      <w:keepNext/>
      <w:outlineLvl w:val="4"/>
    </w:pPr>
    <w:rPr>
      <w:b/>
    </w:rPr>
  </w:style>
  <w:style w:type="paragraph" w:customStyle="1" w:styleId="H5">
    <w:name w:val="H5"/>
    <w:basedOn w:val="Normal"/>
    <w:next w:val="Normal"/>
    <w:rsid w:val="0073189A"/>
    <w:pPr>
      <w:keepNext/>
      <w:outlineLvl w:val="5"/>
    </w:pPr>
    <w:rPr>
      <w:b/>
      <w:sz w:val="20"/>
    </w:rPr>
  </w:style>
  <w:style w:type="paragraph" w:customStyle="1" w:styleId="H6">
    <w:name w:val="H6"/>
    <w:basedOn w:val="Normal"/>
    <w:next w:val="Normal"/>
    <w:rsid w:val="0073189A"/>
    <w:pPr>
      <w:keepNext/>
      <w:outlineLvl w:val="6"/>
    </w:pPr>
    <w:rPr>
      <w:b/>
      <w:sz w:val="16"/>
    </w:rPr>
  </w:style>
  <w:style w:type="paragraph" w:customStyle="1" w:styleId="Address">
    <w:name w:val="Address"/>
    <w:basedOn w:val="Normal"/>
    <w:next w:val="Normal"/>
    <w:rsid w:val="0073189A"/>
    <w:pPr>
      <w:spacing w:before="0" w:after="0"/>
    </w:pPr>
    <w:rPr>
      <w:i/>
    </w:rPr>
  </w:style>
  <w:style w:type="paragraph" w:customStyle="1" w:styleId="Blockquote">
    <w:name w:val="Blockquote"/>
    <w:basedOn w:val="Normal"/>
    <w:rsid w:val="0073189A"/>
    <w:pPr>
      <w:ind w:left="360" w:right="360"/>
    </w:pPr>
  </w:style>
  <w:style w:type="character" w:customStyle="1" w:styleId="CITE">
    <w:name w:val="CITE"/>
    <w:rsid w:val="0073189A"/>
    <w:rPr>
      <w:i/>
    </w:rPr>
  </w:style>
  <w:style w:type="character" w:customStyle="1" w:styleId="CODE">
    <w:name w:val="CODE"/>
    <w:rsid w:val="0073189A"/>
    <w:rPr>
      <w:rFonts w:ascii="Courier" w:hAnsi="Courier"/>
      <w:sz w:val="20"/>
    </w:rPr>
  </w:style>
  <w:style w:type="character" w:styleId="Emphasis">
    <w:name w:val="Emphasis"/>
    <w:basedOn w:val="DefaultParagraphFont"/>
    <w:qFormat/>
    <w:rsid w:val="0073189A"/>
    <w:rPr>
      <w:i/>
    </w:rPr>
  </w:style>
  <w:style w:type="character" w:styleId="Hyperlink">
    <w:name w:val="Hyperlink"/>
    <w:basedOn w:val="DefaultParagraphFont"/>
    <w:rsid w:val="0073189A"/>
    <w:rPr>
      <w:color w:val="0000FF"/>
      <w:u w:val="single"/>
    </w:rPr>
  </w:style>
  <w:style w:type="character" w:styleId="FollowedHyperlink">
    <w:name w:val="FollowedHyperlink"/>
    <w:basedOn w:val="DefaultParagraphFont"/>
    <w:rsid w:val="0073189A"/>
    <w:rPr>
      <w:color w:val="800080"/>
      <w:u w:val="single"/>
    </w:rPr>
  </w:style>
  <w:style w:type="character" w:customStyle="1" w:styleId="Keyboard">
    <w:name w:val="Keyboard"/>
    <w:rsid w:val="0073189A"/>
    <w:rPr>
      <w:rFonts w:ascii="Courier" w:hAnsi="Courier"/>
      <w:b/>
      <w:sz w:val="20"/>
    </w:rPr>
  </w:style>
  <w:style w:type="paragraph" w:customStyle="1" w:styleId="Preformatted">
    <w:name w:val="Preformatted"/>
    <w:basedOn w:val="Normal"/>
    <w:rsid w:val="0073189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styleId="z-BottomofForm">
    <w:name w:val="HTML Bottom of Form"/>
    <w:next w:val="Normal"/>
    <w:hidden/>
    <w:rsid w:val="0073189A"/>
    <w:pPr>
      <w:widowControl w:val="0"/>
      <w:pBdr>
        <w:top w:val="single" w:sz="6" w:space="0" w:color="FFFFFF"/>
      </w:pBdr>
      <w:jc w:val="center"/>
    </w:pPr>
    <w:rPr>
      <w:rFonts w:ascii="Helvetica" w:eastAsia="Times New Roman" w:hAnsi="Helvetica"/>
      <w:vanish/>
      <w:sz w:val="16"/>
    </w:rPr>
  </w:style>
  <w:style w:type="paragraph" w:styleId="z-TopofForm">
    <w:name w:val="HTML Top of Form"/>
    <w:next w:val="Normal"/>
    <w:hidden/>
    <w:rsid w:val="0073189A"/>
    <w:pPr>
      <w:widowControl w:val="0"/>
      <w:pBdr>
        <w:bottom w:val="single" w:sz="6" w:space="0" w:color="FFFFFF"/>
      </w:pBdr>
      <w:jc w:val="center"/>
    </w:pPr>
    <w:rPr>
      <w:rFonts w:ascii="Helvetica" w:eastAsia="Times New Roman" w:hAnsi="Helvetica"/>
      <w:vanish/>
      <w:sz w:val="16"/>
    </w:rPr>
  </w:style>
  <w:style w:type="character" w:customStyle="1" w:styleId="Sample">
    <w:name w:val="Sample"/>
    <w:rsid w:val="0073189A"/>
    <w:rPr>
      <w:rFonts w:ascii="Courier" w:hAnsi="Courier"/>
    </w:rPr>
  </w:style>
  <w:style w:type="character" w:styleId="Strong">
    <w:name w:val="Strong"/>
    <w:basedOn w:val="DefaultParagraphFont"/>
    <w:qFormat/>
    <w:rsid w:val="0073189A"/>
    <w:rPr>
      <w:b/>
    </w:rPr>
  </w:style>
  <w:style w:type="character" w:customStyle="1" w:styleId="Typewriter">
    <w:name w:val="Typewriter"/>
    <w:rsid w:val="0073189A"/>
    <w:rPr>
      <w:rFonts w:ascii="Courier" w:hAnsi="Courier"/>
      <w:sz w:val="20"/>
    </w:rPr>
  </w:style>
  <w:style w:type="character" w:customStyle="1" w:styleId="Variable">
    <w:name w:val="Variable"/>
    <w:rsid w:val="0073189A"/>
    <w:rPr>
      <w:i/>
    </w:rPr>
  </w:style>
  <w:style w:type="character" w:customStyle="1" w:styleId="HTMLMarkup">
    <w:name w:val="HTML Markup"/>
    <w:rsid w:val="0073189A"/>
    <w:rPr>
      <w:vanish/>
      <w:color w:val="FF0000"/>
    </w:rPr>
  </w:style>
  <w:style w:type="character" w:customStyle="1" w:styleId="Comment">
    <w:name w:val="Comment"/>
    <w:rsid w:val="0073189A"/>
    <w:rPr>
      <w:vanish/>
    </w:rPr>
  </w:style>
  <w:style w:type="paragraph" w:styleId="DocumentMap">
    <w:name w:val="Document Map"/>
    <w:basedOn w:val="Normal"/>
    <w:semiHidden/>
    <w:rsid w:val="0073189A"/>
    <w:pPr>
      <w:shd w:val="clear" w:color="auto" w:fill="000080"/>
    </w:pPr>
    <w:rPr>
      <w:rFonts w:ascii="Geneva" w:hAnsi="Geneva"/>
    </w:rPr>
  </w:style>
  <w:style w:type="paragraph" w:styleId="Header">
    <w:name w:val="header"/>
    <w:basedOn w:val="Normal"/>
    <w:rsid w:val="0073189A"/>
    <w:pPr>
      <w:tabs>
        <w:tab w:val="center" w:pos="4320"/>
        <w:tab w:val="right" w:pos="8640"/>
      </w:tabs>
    </w:pPr>
  </w:style>
  <w:style w:type="paragraph" w:styleId="Footer">
    <w:name w:val="footer"/>
    <w:basedOn w:val="Normal"/>
    <w:rsid w:val="0073189A"/>
    <w:pPr>
      <w:tabs>
        <w:tab w:val="center" w:pos="4320"/>
        <w:tab w:val="right" w:pos="8640"/>
      </w:tabs>
    </w:pPr>
  </w:style>
  <w:style w:type="character" w:styleId="PageNumber">
    <w:name w:val="page number"/>
    <w:basedOn w:val="DefaultParagraphFont"/>
    <w:rsid w:val="0073189A"/>
  </w:style>
  <w:style w:type="paragraph" w:styleId="BodyTextIndent2">
    <w:name w:val="Body Text Indent 2"/>
    <w:basedOn w:val="Normal"/>
    <w:rsid w:val="0073189A"/>
    <w:pPr>
      <w:widowControl/>
      <w:tabs>
        <w:tab w:val="left" w:pos="1080"/>
      </w:tabs>
      <w:spacing w:before="0" w:after="0"/>
      <w:ind w:left="1080" w:hanging="360"/>
    </w:pPr>
    <w:rPr>
      <w:rFonts w:ascii="Times New Roman" w:hAnsi="Times New Roman"/>
    </w:rPr>
  </w:style>
  <w:style w:type="table" w:styleId="TableGrid">
    <w:name w:val="Table Grid"/>
    <w:basedOn w:val="TableNormal"/>
    <w:rsid w:val="00E5711D"/>
    <w:pPr>
      <w:widowControl w:val="0"/>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01400"/>
    <w:pPr>
      <w:spacing w:before="0" w:after="0"/>
    </w:pPr>
    <w:rPr>
      <w:rFonts w:ascii="Tahoma" w:hAnsi="Tahoma" w:cs="Tahoma"/>
      <w:sz w:val="16"/>
      <w:szCs w:val="16"/>
    </w:rPr>
  </w:style>
  <w:style w:type="character" w:customStyle="1" w:styleId="BalloonTextChar">
    <w:name w:val="Balloon Text Char"/>
    <w:basedOn w:val="DefaultParagraphFont"/>
    <w:link w:val="BalloonText"/>
    <w:rsid w:val="00401400"/>
    <w:rPr>
      <w:rFonts w:ascii="Tahoma" w:eastAsia="Times New Roman" w:hAnsi="Tahoma" w:cs="Tahoma"/>
      <w:sz w:val="16"/>
      <w:szCs w:val="16"/>
    </w:rPr>
  </w:style>
  <w:style w:type="paragraph" w:styleId="ListParagraph">
    <w:name w:val="List Paragraph"/>
    <w:basedOn w:val="Normal"/>
    <w:uiPriority w:val="34"/>
    <w:qFormat/>
    <w:rsid w:val="004A12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7.bin"/><Relationship Id="rId39" Type="http://schemas.openxmlformats.org/officeDocument/2006/relationships/image" Target="http://upload.wikimedia.org/wikipedia/commons/thumb/a/a5/Aquaporin-Sideview.png/640px-Aquaporin-Sideview.png" TargetMode="External"/><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oleObject" Target="embeddings/oleObject10.bin"/><Relationship Id="rId38"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image" Target="media/image11.wmf"/><Relationship Id="rId37" Type="http://schemas.openxmlformats.org/officeDocument/2006/relationships/image" Target="media/image14.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image" Target="media/image13.png"/><Relationship Id="rId10" Type="http://schemas.openxmlformats.org/officeDocument/2006/relationships/header" Target="header1.xml"/><Relationship Id="rId19" Type="http://schemas.openxmlformats.org/officeDocument/2006/relationships/chart" Target="charts/chart1.xm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chart" Target="charts/chart2.xml"/><Relationship Id="rId27" Type="http://schemas.openxmlformats.org/officeDocument/2006/relationships/image" Target="media/image8.emf"/><Relationship Id="rId30" Type="http://schemas.openxmlformats.org/officeDocument/2006/relationships/oleObject" Target="embeddings/oleObject9.bin"/><Relationship Id="rId35" Type="http://schemas.openxmlformats.org/officeDocument/2006/relationships/oleObject" Target="embeddings/oleObject11.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47" b="1" i="0" u="none" strike="noStrike" baseline="0">
                <a:solidFill>
                  <a:srgbClr val="000000"/>
                </a:solidFill>
                <a:latin typeface="Arial"/>
                <a:ea typeface="Arial"/>
                <a:cs typeface="Arial"/>
              </a:defRPr>
            </a:pPr>
            <a:r>
              <a:rPr lang="en-US"/>
              <a:t>Phospholipid Melting(DPPC)
</a:t>
            </a:r>
          </a:p>
        </c:rich>
      </c:tx>
      <c:layout>
        <c:manualLayout>
          <c:xMode val="edge"/>
          <c:yMode val="edge"/>
          <c:x val="0.28647214854111386"/>
          <c:y val="2.1148036253776436E-2"/>
        </c:manualLayout>
      </c:layout>
      <c:overlay val="0"/>
      <c:spPr>
        <a:noFill/>
        <a:ln w="17757">
          <a:noFill/>
        </a:ln>
      </c:spPr>
    </c:title>
    <c:autoTitleDeleted val="0"/>
    <c:plotArea>
      <c:layout>
        <c:manualLayout>
          <c:layoutTarget val="inner"/>
          <c:xMode val="edge"/>
          <c:yMode val="edge"/>
          <c:x val="0.15384615384615402"/>
          <c:y val="0.13897280966767372"/>
          <c:w val="0.80106100795755952"/>
          <c:h val="0.7160120845921446"/>
        </c:manualLayout>
      </c:layout>
      <c:scatterChart>
        <c:scatterStyle val="lineMarker"/>
        <c:varyColors val="0"/>
        <c:ser>
          <c:idx val="0"/>
          <c:order val="0"/>
          <c:spPr>
            <a:ln w="26635">
              <a:solidFill>
                <a:srgbClr val="000000"/>
              </a:solidFill>
              <a:prstDash val="solid"/>
            </a:ln>
          </c:spPr>
          <c:marker>
            <c:symbol val="none"/>
          </c:marker>
          <c:xVal>
            <c:numRef>
              <c:f>Sheet1!$A$2:$A$40</c:f>
              <c:numCache>
                <c:formatCode>General</c:formatCode>
                <c:ptCount val="39"/>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42</c:v>
                </c:pt>
                <c:pt idx="22">
                  <c:v>44</c:v>
                </c:pt>
                <c:pt idx="23">
                  <c:v>46</c:v>
                </c:pt>
                <c:pt idx="24">
                  <c:v>48</c:v>
                </c:pt>
                <c:pt idx="25">
                  <c:v>50</c:v>
                </c:pt>
                <c:pt idx="26">
                  <c:v>52</c:v>
                </c:pt>
                <c:pt idx="27">
                  <c:v>54</c:v>
                </c:pt>
                <c:pt idx="28">
                  <c:v>56</c:v>
                </c:pt>
                <c:pt idx="29">
                  <c:v>58</c:v>
                </c:pt>
                <c:pt idx="30">
                  <c:v>60</c:v>
                </c:pt>
                <c:pt idx="31">
                  <c:v>62</c:v>
                </c:pt>
                <c:pt idx="32">
                  <c:v>64</c:v>
                </c:pt>
                <c:pt idx="33">
                  <c:v>66</c:v>
                </c:pt>
                <c:pt idx="34">
                  <c:v>68</c:v>
                </c:pt>
                <c:pt idx="35">
                  <c:v>70</c:v>
                </c:pt>
                <c:pt idx="36">
                  <c:v>72</c:v>
                </c:pt>
                <c:pt idx="37">
                  <c:v>74</c:v>
                </c:pt>
                <c:pt idx="38">
                  <c:v>76</c:v>
                </c:pt>
              </c:numCache>
            </c:numRef>
          </c:xVal>
          <c:yVal>
            <c:numRef>
              <c:f>Sheet1!$B$2:$B$40</c:f>
              <c:numCache>
                <c:formatCode>General</c:formatCode>
                <c:ptCount val="39"/>
                <c:pt idx="0">
                  <c:v>1.6684416385742548E-13</c:v>
                </c:pt>
                <c:pt idx="1">
                  <c:v>8.3037807417820388E-13</c:v>
                </c:pt>
                <c:pt idx="2">
                  <c:v>4.0380924002854536E-12</c:v>
                </c:pt>
                <c:pt idx="3">
                  <c:v>1.9196789258530793E-11</c:v>
                </c:pt>
                <c:pt idx="4">
                  <c:v>8.925718509265318E-11</c:v>
                </c:pt>
                <c:pt idx="5">
                  <c:v>4.0609192483845073E-10</c:v>
                </c:pt>
                <c:pt idx="6">
                  <c:v>1.808717318482245E-9</c:v>
                </c:pt>
                <c:pt idx="7">
                  <c:v>7.8899686470955561E-9</c:v>
                </c:pt>
                <c:pt idx="8">
                  <c:v>3.3722969257808642E-8</c:v>
                </c:pt>
                <c:pt idx="9">
                  <c:v>1.4128784960561728E-7</c:v>
                </c:pt>
                <c:pt idx="10">
                  <c:v>5.8048335055870383E-7</c:v>
                </c:pt>
                <c:pt idx="11">
                  <c:v>2.3396613059680891E-6</c:v>
                </c:pt>
                <c:pt idx="12">
                  <c:v>9.254669797393718E-6</c:v>
                </c:pt>
                <c:pt idx="13">
                  <c:v>3.5939400887218471E-5</c:v>
                </c:pt>
                <c:pt idx="14">
                  <c:v>1.3706236481190079E-4</c:v>
                </c:pt>
                <c:pt idx="15">
                  <c:v>5.1341776773519319E-4</c:v>
                </c:pt>
                <c:pt idx="16">
                  <c:v>1.8882744319528913E-3</c:v>
                </c:pt>
                <c:pt idx="17">
                  <c:v>6.8035572679515412E-3</c:v>
                </c:pt>
                <c:pt idx="18">
                  <c:v>2.3813047167620904E-2</c:v>
                </c:pt>
                <c:pt idx="19">
                  <c:v>7.8732579447989892E-2</c:v>
                </c:pt>
                <c:pt idx="20">
                  <c:v>0.22758675155800889</c:v>
                </c:pt>
                <c:pt idx="21">
                  <c:v>0.5</c:v>
                </c:pt>
                <c:pt idx="22">
                  <c:v>0.76969127508089186</c:v>
                </c:pt>
                <c:pt idx="23">
                  <c:v>0.91667529374238732</c:v>
                </c:pt>
                <c:pt idx="24">
                  <c:v>0.97273747082231277</c:v>
                </c:pt>
                <c:pt idx="25">
                  <c:v>0.99130800702778654</c:v>
                </c:pt>
                <c:pt idx="26">
                  <c:v>0.99722504859171324</c:v>
                </c:pt>
                <c:pt idx="27">
                  <c:v>0.99910520796770286</c:v>
                </c:pt>
                <c:pt idx="28">
                  <c:v>0.99970784138314561</c:v>
                </c:pt>
                <c:pt idx="29">
                  <c:v>0.99990334688281457</c:v>
                </c:pt>
                <c:pt idx="30">
                  <c:v>0.99996760129594153</c:v>
                </c:pt>
                <c:pt idx="31">
                  <c:v>0.99998899755895199</c:v>
                </c:pt>
                <c:pt idx="32">
                  <c:v>0.99999621547274009</c:v>
                </c:pt>
                <c:pt idx="33">
                  <c:v>0.99999868174035089</c:v>
                </c:pt>
                <c:pt idx="34">
                  <c:v>0.99999953509721151</c:v>
                </c:pt>
                <c:pt idx="35">
                  <c:v>0.99999983404066251</c:v>
                </c:pt>
                <c:pt idx="36">
                  <c:v>0.99999994004465009</c:v>
                </c:pt>
                <c:pt idx="37">
                  <c:v>0.99999997808450658</c:v>
                </c:pt>
                <c:pt idx="38">
                  <c:v>0.99999999189628697</c:v>
                </c:pt>
              </c:numCache>
            </c:numRef>
          </c:yVal>
          <c:smooth val="0"/>
        </c:ser>
        <c:dLbls>
          <c:showLegendKey val="0"/>
          <c:showVal val="0"/>
          <c:showCatName val="0"/>
          <c:showSerName val="0"/>
          <c:showPercent val="0"/>
          <c:showBubbleSize val="0"/>
        </c:dLbls>
        <c:axId val="205736576"/>
        <c:axId val="205752576"/>
      </c:scatterChart>
      <c:valAx>
        <c:axId val="205736576"/>
        <c:scaling>
          <c:orientation val="minMax"/>
        </c:scaling>
        <c:delete val="0"/>
        <c:axPos val="b"/>
        <c:title>
          <c:tx>
            <c:rich>
              <a:bodyPr/>
              <a:lstStyle/>
              <a:p>
                <a:pPr>
                  <a:defRPr sz="699" b="1" i="0" u="none" strike="noStrike" baseline="0">
                    <a:solidFill>
                      <a:srgbClr val="000000"/>
                    </a:solidFill>
                    <a:latin typeface="Arial"/>
                    <a:ea typeface="Arial"/>
                    <a:cs typeface="Arial"/>
                  </a:defRPr>
                </a:pPr>
                <a:r>
                  <a:rPr lang="en-US"/>
                  <a:t>Temp (C)</a:t>
                </a:r>
              </a:p>
            </c:rich>
          </c:tx>
          <c:layout>
            <c:manualLayout>
              <c:xMode val="edge"/>
              <c:yMode val="edge"/>
              <c:x val="0.47214854111405857"/>
              <c:y val="0.93051359516616239"/>
            </c:manualLayout>
          </c:layout>
          <c:overlay val="0"/>
          <c:spPr>
            <a:noFill/>
            <a:ln w="17757">
              <a:noFill/>
            </a:ln>
          </c:spPr>
        </c:title>
        <c:numFmt formatCode="General" sourceLinked="1"/>
        <c:majorTickMark val="out"/>
        <c:minorTickMark val="none"/>
        <c:tickLblPos val="nextTo"/>
        <c:spPr>
          <a:ln w="2220">
            <a:solidFill>
              <a:srgbClr val="000000"/>
            </a:solidFill>
            <a:prstDash val="solid"/>
          </a:ln>
        </c:spPr>
        <c:txPr>
          <a:bodyPr rot="0" vert="horz"/>
          <a:lstStyle/>
          <a:p>
            <a:pPr>
              <a:defRPr sz="559" b="0" i="0" u="none" strike="noStrike" baseline="0">
                <a:solidFill>
                  <a:srgbClr val="000000"/>
                </a:solidFill>
                <a:latin typeface="Arial"/>
                <a:ea typeface="Arial"/>
                <a:cs typeface="Arial"/>
              </a:defRPr>
            </a:pPr>
            <a:endParaRPr lang="en-US"/>
          </a:p>
        </c:txPr>
        <c:crossAx val="205752576"/>
        <c:crosses val="autoZero"/>
        <c:crossBetween val="midCat"/>
      </c:valAx>
      <c:valAx>
        <c:axId val="205752576"/>
        <c:scaling>
          <c:orientation val="minMax"/>
        </c:scaling>
        <c:delete val="0"/>
        <c:axPos val="l"/>
        <c:majorGridlines>
          <c:spPr>
            <a:ln w="2220">
              <a:solidFill>
                <a:srgbClr val="000000"/>
              </a:solidFill>
              <a:prstDash val="solid"/>
            </a:ln>
          </c:spPr>
        </c:majorGridlines>
        <c:title>
          <c:tx>
            <c:rich>
              <a:bodyPr/>
              <a:lstStyle/>
              <a:p>
                <a:pPr>
                  <a:defRPr sz="699" b="1" i="0" u="none" strike="noStrike" baseline="0">
                    <a:solidFill>
                      <a:srgbClr val="000000"/>
                    </a:solidFill>
                    <a:latin typeface="Arial"/>
                    <a:ea typeface="Arial"/>
                    <a:cs typeface="Arial"/>
                  </a:defRPr>
                </a:pPr>
                <a:r>
                  <a:rPr lang="en-US"/>
                  <a:t>Fraction Fluid</a:t>
                </a:r>
              </a:p>
            </c:rich>
          </c:tx>
          <c:layout>
            <c:manualLayout>
              <c:xMode val="edge"/>
              <c:yMode val="edge"/>
              <c:x val="2.3872679045092837E-2"/>
              <c:y val="0.35347432024169206"/>
            </c:manualLayout>
          </c:layout>
          <c:overlay val="0"/>
          <c:spPr>
            <a:noFill/>
            <a:ln w="17757">
              <a:noFill/>
            </a:ln>
          </c:spPr>
        </c:title>
        <c:numFmt formatCode="General" sourceLinked="1"/>
        <c:majorTickMark val="out"/>
        <c:minorTickMark val="none"/>
        <c:tickLblPos val="nextTo"/>
        <c:spPr>
          <a:ln w="2220">
            <a:solidFill>
              <a:srgbClr val="000000"/>
            </a:solidFill>
            <a:prstDash val="solid"/>
          </a:ln>
        </c:spPr>
        <c:txPr>
          <a:bodyPr rot="0" vert="horz"/>
          <a:lstStyle/>
          <a:p>
            <a:pPr>
              <a:defRPr sz="559" b="0" i="0" u="none" strike="noStrike" baseline="0">
                <a:solidFill>
                  <a:srgbClr val="000000"/>
                </a:solidFill>
                <a:latin typeface="Arial"/>
                <a:ea typeface="Arial"/>
                <a:cs typeface="Arial"/>
              </a:defRPr>
            </a:pPr>
            <a:endParaRPr lang="en-US"/>
          </a:p>
        </c:txPr>
        <c:crossAx val="205736576"/>
        <c:crosses val="autoZero"/>
        <c:crossBetween val="midCat"/>
      </c:valAx>
      <c:spPr>
        <a:solidFill>
          <a:srgbClr val="FFFFFF"/>
        </a:solidFill>
        <a:ln w="8878">
          <a:solidFill>
            <a:srgbClr val="808080"/>
          </a:solidFill>
          <a:prstDash val="solid"/>
        </a:ln>
      </c:spPr>
    </c:plotArea>
    <c:plotVisOnly val="1"/>
    <c:dispBlanksAs val="gap"/>
    <c:showDLblsOverMax val="0"/>
  </c:chart>
  <c:spPr>
    <a:solidFill>
      <a:srgbClr val="FFFFFF"/>
    </a:solidFill>
    <a:ln>
      <a:noFill/>
    </a:ln>
  </c:spPr>
  <c:txPr>
    <a:bodyPr/>
    <a:lstStyle/>
    <a:p>
      <a:pPr>
        <a:defRPr sz="559"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89" b="1" i="0" u="none" strike="noStrike" baseline="0">
                <a:solidFill>
                  <a:srgbClr val="000000"/>
                </a:solidFill>
                <a:latin typeface="Arial"/>
                <a:ea typeface="Arial"/>
                <a:cs typeface="Arial"/>
              </a:defRPr>
            </a:pPr>
            <a:r>
              <a:rPr lang="en-US"/>
              <a:t>PC Melting</a:t>
            </a:r>
          </a:p>
        </c:rich>
      </c:tx>
      <c:layout>
        <c:manualLayout>
          <c:xMode val="edge"/>
          <c:yMode val="edge"/>
          <c:x val="0.38550724637681183"/>
          <c:y val="2.2099447513812195E-2"/>
        </c:manualLayout>
      </c:layout>
      <c:overlay val="0"/>
      <c:spPr>
        <a:noFill/>
        <a:ln w="17038">
          <a:noFill/>
        </a:ln>
      </c:spPr>
    </c:title>
    <c:autoTitleDeleted val="0"/>
    <c:plotArea>
      <c:layout>
        <c:manualLayout>
          <c:layoutTarget val="inner"/>
          <c:xMode val="edge"/>
          <c:yMode val="edge"/>
          <c:x val="0.25507246376811615"/>
          <c:y val="0.13812154696132597"/>
          <c:w val="0.69565217391304368"/>
          <c:h val="0.66574585635359318"/>
        </c:manualLayout>
      </c:layout>
      <c:scatterChart>
        <c:scatterStyle val="lineMarker"/>
        <c:varyColors val="0"/>
        <c:ser>
          <c:idx val="0"/>
          <c:order val="0"/>
          <c:spPr>
            <a:ln w="17038">
              <a:solidFill>
                <a:srgbClr val="000000"/>
              </a:solidFill>
              <a:prstDash val="solid"/>
            </a:ln>
          </c:spPr>
          <c:marker>
            <c:symbol val="diamond"/>
            <c:size val="5"/>
            <c:spPr>
              <a:solidFill>
                <a:srgbClr val="000000"/>
              </a:solidFill>
              <a:ln>
                <a:solidFill>
                  <a:srgbClr val="000000"/>
                </a:solidFill>
                <a:prstDash val="solid"/>
              </a:ln>
            </c:spPr>
          </c:marker>
          <c:xVal>
            <c:numRef>
              <c:f>Sheet1!$A$1:$A$3</c:f>
              <c:numCache>
                <c:formatCode>General</c:formatCode>
                <c:ptCount val="3"/>
                <c:pt idx="0">
                  <c:v>14</c:v>
                </c:pt>
                <c:pt idx="1">
                  <c:v>16</c:v>
                </c:pt>
                <c:pt idx="2">
                  <c:v>18</c:v>
                </c:pt>
              </c:numCache>
            </c:numRef>
          </c:xVal>
          <c:yVal>
            <c:numRef>
              <c:f>Sheet1!$B$1:$B$3</c:f>
              <c:numCache>
                <c:formatCode>General</c:formatCode>
                <c:ptCount val="3"/>
                <c:pt idx="0">
                  <c:v>23.6</c:v>
                </c:pt>
                <c:pt idx="1">
                  <c:v>41</c:v>
                </c:pt>
                <c:pt idx="2">
                  <c:v>58</c:v>
                </c:pt>
              </c:numCache>
            </c:numRef>
          </c:yVal>
          <c:smooth val="0"/>
        </c:ser>
        <c:ser>
          <c:idx val="1"/>
          <c:order val="1"/>
          <c:spPr>
            <a:ln w="8519">
              <a:solidFill>
                <a:srgbClr val="FF00FF"/>
              </a:solidFill>
              <a:prstDash val="solid"/>
            </a:ln>
          </c:spPr>
          <c:marker>
            <c:symbol val="square"/>
            <c:size val="5"/>
            <c:spPr>
              <a:solidFill>
                <a:srgbClr val="000000"/>
              </a:solidFill>
              <a:ln>
                <a:solidFill>
                  <a:srgbClr val="000000"/>
                </a:solidFill>
                <a:prstDash val="solid"/>
              </a:ln>
            </c:spPr>
          </c:marker>
          <c:xVal>
            <c:numRef>
              <c:f>Sheet1!$A$1:$A$3</c:f>
              <c:numCache>
                <c:formatCode>General</c:formatCode>
                <c:ptCount val="3"/>
                <c:pt idx="0">
                  <c:v>14</c:v>
                </c:pt>
                <c:pt idx="1">
                  <c:v>16</c:v>
                </c:pt>
                <c:pt idx="2">
                  <c:v>18</c:v>
                </c:pt>
              </c:numCache>
            </c:numRef>
          </c:xVal>
          <c:yVal>
            <c:numRef>
              <c:f>Sheet1!$C$1:$C$3</c:f>
              <c:numCache>
                <c:formatCode>General</c:formatCode>
                <c:ptCount val="3"/>
                <c:pt idx="2">
                  <c:v>-22</c:v>
                </c:pt>
              </c:numCache>
            </c:numRef>
          </c:yVal>
          <c:smooth val="0"/>
        </c:ser>
        <c:dLbls>
          <c:showLegendKey val="0"/>
          <c:showVal val="0"/>
          <c:showCatName val="0"/>
          <c:showSerName val="0"/>
          <c:showPercent val="0"/>
          <c:showBubbleSize val="0"/>
        </c:dLbls>
        <c:axId val="206121984"/>
        <c:axId val="207149312"/>
      </c:scatterChart>
      <c:valAx>
        <c:axId val="206121984"/>
        <c:scaling>
          <c:orientation val="minMax"/>
          <c:max val="20"/>
          <c:min val="12"/>
        </c:scaling>
        <c:delete val="0"/>
        <c:axPos val="b"/>
        <c:majorGridlines>
          <c:spPr>
            <a:ln w="2130">
              <a:solidFill>
                <a:srgbClr val="000000"/>
              </a:solidFill>
              <a:prstDash val="solid"/>
            </a:ln>
          </c:spPr>
        </c:majorGridlines>
        <c:title>
          <c:tx>
            <c:rich>
              <a:bodyPr/>
              <a:lstStyle/>
              <a:p>
                <a:pPr>
                  <a:defRPr sz="1040" b="1" i="0" u="none" strike="noStrike" baseline="0">
                    <a:solidFill>
                      <a:srgbClr val="000000"/>
                    </a:solidFill>
                    <a:latin typeface="Arial"/>
                    <a:ea typeface="Arial"/>
                    <a:cs typeface="Arial"/>
                  </a:defRPr>
                </a:pPr>
                <a:r>
                  <a:rPr lang="en-US"/>
                  <a:t>Fatty Acid Carbon Length</a:t>
                </a:r>
              </a:p>
            </c:rich>
          </c:tx>
          <c:layout>
            <c:manualLayout>
              <c:xMode val="edge"/>
              <c:yMode val="edge"/>
              <c:x val="0.2173913043478263"/>
              <c:y val="0.89779005524861932"/>
            </c:manualLayout>
          </c:layout>
          <c:overlay val="0"/>
          <c:spPr>
            <a:noFill/>
            <a:ln w="17038">
              <a:noFill/>
            </a:ln>
          </c:spPr>
        </c:title>
        <c:numFmt formatCode="General" sourceLinked="1"/>
        <c:majorTickMark val="out"/>
        <c:minorTickMark val="none"/>
        <c:tickLblPos val="nextTo"/>
        <c:spPr>
          <a:ln w="2130">
            <a:solidFill>
              <a:srgbClr val="000000"/>
            </a:solidFill>
            <a:prstDash val="solid"/>
          </a:ln>
        </c:spPr>
        <c:txPr>
          <a:bodyPr rot="0" vert="horz"/>
          <a:lstStyle/>
          <a:p>
            <a:pPr>
              <a:defRPr sz="956" b="1" i="0" u="none" strike="noStrike" baseline="0">
                <a:solidFill>
                  <a:srgbClr val="000000"/>
                </a:solidFill>
                <a:latin typeface="Arial"/>
                <a:ea typeface="Arial"/>
                <a:cs typeface="Arial"/>
              </a:defRPr>
            </a:pPr>
            <a:endParaRPr lang="en-US"/>
          </a:p>
        </c:txPr>
        <c:crossAx val="207149312"/>
        <c:crossesAt val="-30"/>
        <c:crossBetween val="midCat"/>
        <c:majorUnit val="2"/>
        <c:minorUnit val="2"/>
      </c:valAx>
      <c:valAx>
        <c:axId val="207149312"/>
        <c:scaling>
          <c:orientation val="minMax"/>
          <c:max val="70"/>
          <c:min val="-30"/>
        </c:scaling>
        <c:delete val="0"/>
        <c:axPos val="l"/>
        <c:majorGridlines>
          <c:spPr>
            <a:ln w="2130">
              <a:solidFill>
                <a:srgbClr val="000000"/>
              </a:solidFill>
              <a:prstDash val="solid"/>
            </a:ln>
          </c:spPr>
        </c:majorGridlines>
        <c:title>
          <c:tx>
            <c:rich>
              <a:bodyPr/>
              <a:lstStyle/>
              <a:p>
                <a:pPr>
                  <a:defRPr sz="1057" b="1" i="0" u="none" strike="noStrike" baseline="0">
                    <a:solidFill>
                      <a:srgbClr val="000000"/>
                    </a:solidFill>
                    <a:latin typeface="Arial"/>
                    <a:ea typeface="Arial"/>
                    <a:cs typeface="Arial"/>
                  </a:defRPr>
                </a:pPr>
                <a:r>
                  <a:rPr lang="en-US"/>
                  <a:t>Temp (C)</a:t>
                </a:r>
              </a:p>
            </c:rich>
          </c:tx>
          <c:layout>
            <c:manualLayout>
              <c:xMode val="edge"/>
              <c:yMode val="edge"/>
              <c:x val="1.1594202898550725E-2"/>
              <c:y val="0.33149171270718231"/>
            </c:manualLayout>
          </c:layout>
          <c:overlay val="0"/>
          <c:spPr>
            <a:noFill/>
            <a:ln w="17038">
              <a:noFill/>
            </a:ln>
          </c:spPr>
        </c:title>
        <c:numFmt formatCode="General" sourceLinked="1"/>
        <c:majorTickMark val="out"/>
        <c:minorTickMark val="none"/>
        <c:tickLblPos val="nextTo"/>
        <c:spPr>
          <a:ln w="2130">
            <a:solidFill>
              <a:srgbClr val="000000"/>
            </a:solidFill>
            <a:prstDash val="solid"/>
          </a:ln>
        </c:spPr>
        <c:txPr>
          <a:bodyPr rot="0" vert="horz"/>
          <a:lstStyle/>
          <a:p>
            <a:pPr>
              <a:defRPr sz="956" b="1" i="0" u="none" strike="noStrike" baseline="0">
                <a:solidFill>
                  <a:srgbClr val="000000"/>
                </a:solidFill>
                <a:latin typeface="Arial"/>
                <a:ea typeface="Arial"/>
                <a:cs typeface="Arial"/>
              </a:defRPr>
            </a:pPr>
            <a:endParaRPr lang="en-US"/>
          </a:p>
        </c:txPr>
        <c:crossAx val="206121984"/>
        <c:crosses val="autoZero"/>
        <c:crossBetween val="midCat"/>
        <c:majorUnit val="10"/>
        <c:minorUnit val="5"/>
      </c:valAx>
      <c:spPr>
        <a:solidFill>
          <a:srgbClr val="FFFFFF"/>
        </a:solidFill>
        <a:ln w="8519">
          <a:solidFill>
            <a:srgbClr val="808080"/>
          </a:solidFill>
          <a:prstDash val="solid"/>
        </a:ln>
      </c:spPr>
    </c:plotArea>
    <c:plotVisOnly val="1"/>
    <c:dispBlanksAs val="gap"/>
    <c:showDLblsOverMax val="0"/>
  </c:chart>
  <c:spPr>
    <a:solidFill>
      <a:srgbClr val="FFFFFF"/>
    </a:solidFill>
    <a:ln>
      <a:noFill/>
    </a:ln>
  </c:spPr>
  <c:txPr>
    <a:bodyPr/>
    <a:lstStyle/>
    <a:p>
      <a:pPr>
        <a:defRPr sz="537"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0.422</cdr:x>
      <cdr:y>0.46025</cdr:y>
    </cdr:from>
    <cdr:to>
      <cdr:x>0.57275</cdr:x>
      <cdr:y>0.51</cdr:y>
    </cdr:to>
    <cdr:sp macro="" textlink="">
      <cdr:nvSpPr>
        <cdr:cNvPr id="2049" name="Text Box 1"/>
        <cdr:cNvSpPr txBox="1">
          <a:spLocks xmlns:a="http://schemas.openxmlformats.org/drawingml/2006/main" noChangeArrowheads="1"/>
        </cdr:cNvSpPr>
      </cdr:nvSpPr>
      <cdr:spPr bwMode="auto">
        <a:xfrm xmlns:a="http://schemas.openxmlformats.org/drawingml/2006/main">
          <a:off x="1386745" y="1586965"/>
          <a:ext cx="495383" cy="17154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none" lIns="18288" tIns="27432" rIns="0" bIns="0" anchor="t" upright="1">
          <a:spAutoFit/>
        </a:bodyPr>
        <a:lstStyle xmlns:a="http://schemas.openxmlformats.org/drawingml/2006/main"/>
        <a:p xmlns:a="http://schemas.openxmlformats.org/drawingml/2006/main">
          <a:pPr algn="l" rtl="0">
            <a:defRPr sz="1000"/>
          </a:pPr>
          <a:r>
            <a:rPr lang="en-US" sz="1100" b="1" i="0" u="none" strike="noStrike" baseline="0">
              <a:solidFill>
                <a:srgbClr val="000000"/>
              </a:solidFill>
              <a:latin typeface="Arial"/>
              <a:cs typeface="Arial"/>
            </a:rPr>
            <a:t>DMPC</a:t>
          </a:r>
        </a:p>
      </cdr:txBody>
    </cdr:sp>
  </cdr:relSizeAnchor>
  <cdr:relSizeAnchor xmlns:cdr="http://schemas.openxmlformats.org/drawingml/2006/chartDrawing">
    <cdr:from>
      <cdr:x>0.6195</cdr:x>
      <cdr:y>0.341</cdr:y>
    </cdr:from>
    <cdr:to>
      <cdr:x>0.7615</cdr:x>
      <cdr:y>0.39075</cdr:y>
    </cdr:to>
    <cdr:sp macro="" textlink="">
      <cdr:nvSpPr>
        <cdr:cNvPr id="2050" name="Text Box 2"/>
        <cdr:cNvSpPr txBox="1">
          <a:spLocks xmlns:a="http://schemas.openxmlformats.org/drawingml/2006/main" noChangeArrowheads="1"/>
        </cdr:cNvSpPr>
      </cdr:nvSpPr>
      <cdr:spPr bwMode="auto">
        <a:xfrm xmlns:a="http://schemas.openxmlformats.org/drawingml/2006/main">
          <a:off x="2035754" y="1175785"/>
          <a:ext cx="466630" cy="17154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none" lIns="18288" tIns="27432" rIns="0" bIns="0" anchor="t" upright="1">
          <a:spAutoFit/>
        </a:bodyPr>
        <a:lstStyle xmlns:a="http://schemas.openxmlformats.org/drawingml/2006/main"/>
        <a:p xmlns:a="http://schemas.openxmlformats.org/drawingml/2006/main">
          <a:pPr algn="l" rtl="0">
            <a:defRPr sz="1000"/>
          </a:pPr>
          <a:r>
            <a:rPr lang="en-US" sz="1100" b="1" i="0" u="none" strike="noStrike" baseline="0">
              <a:solidFill>
                <a:srgbClr val="000000"/>
              </a:solidFill>
              <a:latin typeface="Arial"/>
              <a:cs typeface="Arial"/>
            </a:rPr>
            <a:t>DPPC</a:t>
          </a:r>
        </a:p>
      </cdr:txBody>
    </cdr:sp>
  </cdr:relSizeAnchor>
  <cdr:relSizeAnchor xmlns:cdr="http://schemas.openxmlformats.org/drawingml/2006/chartDrawing">
    <cdr:from>
      <cdr:x>0.7825</cdr:x>
      <cdr:y>0.20975</cdr:y>
    </cdr:from>
    <cdr:to>
      <cdr:x>0.92175</cdr:x>
      <cdr:y>0.2595</cdr:y>
    </cdr:to>
    <cdr:sp macro="" textlink="">
      <cdr:nvSpPr>
        <cdr:cNvPr id="2051" name="Text Box 3"/>
        <cdr:cNvSpPr txBox="1">
          <a:spLocks xmlns:a="http://schemas.openxmlformats.org/drawingml/2006/main" noChangeArrowheads="1"/>
        </cdr:cNvSpPr>
      </cdr:nvSpPr>
      <cdr:spPr bwMode="auto">
        <a:xfrm xmlns:a="http://schemas.openxmlformats.org/drawingml/2006/main">
          <a:off x="2571393" y="723228"/>
          <a:ext cx="457593" cy="17154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none" lIns="18288" tIns="27432" rIns="0" bIns="0" anchor="t" upright="1">
          <a:spAutoFit/>
        </a:bodyPr>
        <a:lstStyle xmlns:a="http://schemas.openxmlformats.org/drawingml/2006/main"/>
        <a:p xmlns:a="http://schemas.openxmlformats.org/drawingml/2006/main">
          <a:pPr algn="l" rtl="0">
            <a:defRPr sz="1000"/>
          </a:pPr>
          <a:r>
            <a:rPr lang="en-US" sz="1100" b="1" i="0" u="none" strike="noStrike" baseline="0">
              <a:solidFill>
                <a:srgbClr val="000000"/>
              </a:solidFill>
              <a:latin typeface="Arial"/>
              <a:cs typeface="Arial"/>
            </a:rPr>
            <a:t>DSPC</a:t>
          </a:r>
        </a:p>
      </cdr:txBody>
    </cdr:sp>
  </cdr:relSizeAnchor>
  <cdr:relSizeAnchor xmlns:cdr="http://schemas.openxmlformats.org/drawingml/2006/chartDrawing">
    <cdr:from>
      <cdr:x>0.7865</cdr:x>
      <cdr:y>0.64325</cdr:y>
    </cdr:from>
    <cdr:to>
      <cdr:x>0.9285</cdr:x>
      <cdr:y>0.693</cdr:y>
    </cdr:to>
    <cdr:sp macro="" textlink="">
      <cdr:nvSpPr>
        <cdr:cNvPr id="2052" name="Text Box 4"/>
        <cdr:cNvSpPr txBox="1">
          <a:spLocks xmlns:a="http://schemas.openxmlformats.org/drawingml/2006/main" noChangeArrowheads="1"/>
        </cdr:cNvSpPr>
      </cdr:nvSpPr>
      <cdr:spPr bwMode="auto">
        <a:xfrm xmlns:a="http://schemas.openxmlformats.org/drawingml/2006/main">
          <a:off x="2584537" y="2217958"/>
          <a:ext cx="466630" cy="17154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none" lIns="18288" tIns="27432" rIns="0" bIns="0" anchor="t" upright="1">
          <a:spAutoFit/>
        </a:bodyPr>
        <a:lstStyle xmlns:a="http://schemas.openxmlformats.org/drawingml/2006/main"/>
        <a:p xmlns:a="http://schemas.openxmlformats.org/drawingml/2006/main">
          <a:pPr algn="l" rtl="0">
            <a:defRPr sz="1000"/>
          </a:pPr>
          <a:r>
            <a:rPr lang="en-US" sz="1100" b="1" i="0" u="none" strike="noStrike" baseline="0">
              <a:solidFill>
                <a:srgbClr val="000000"/>
              </a:solidFill>
              <a:latin typeface="Arial"/>
              <a:cs typeface="Arial"/>
            </a:rPr>
            <a:t>DOPC</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886</Words>
  <Characters>4391</Characters>
  <Application>Microsoft Office Word</Application>
  <DocSecurity>0</DocSecurity>
  <Lines>59</Lines>
  <Paragraphs>25</Paragraphs>
  <ScaleCrop>false</ScaleCrop>
  <HeadingPairs>
    <vt:vector size="2" baseType="variant">
      <vt:variant>
        <vt:lpstr>Title</vt:lpstr>
      </vt:variant>
      <vt:variant>
        <vt:i4>1</vt:i4>
      </vt:variant>
    </vt:vector>
  </HeadingPairs>
  <TitlesOfParts>
    <vt:vector size="1" baseType="lpstr">
      <vt:lpstr>Lipids</vt:lpstr>
    </vt:vector>
  </TitlesOfParts>
  <Company>Carnegie Mellon University</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Lipids</dc:title>
  <dc:creator>William McClure</dc:creator>
  <cp:lastModifiedBy>Gordon Rule</cp:lastModifiedBy>
  <cp:revision>5</cp:revision>
  <cp:lastPrinted>2012-03-23T14:59:00Z</cp:lastPrinted>
  <dcterms:created xsi:type="dcterms:W3CDTF">2012-03-23T15:00:00Z</dcterms:created>
  <dcterms:modified xsi:type="dcterms:W3CDTF">2013-03-26T01:34:00Z</dcterms:modified>
</cp:coreProperties>
</file>