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B7" w:rsidRPr="00E94CDD" w:rsidRDefault="00C635B7" w:rsidP="00440974">
      <w:pPr>
        <w:rPr>
          <w:rFonts w:ascii="Arial" w:hAnsi="Arial" w:cs="Arial"/>
          <w:b/>
          <w:sz w:val="24"/>
          <w:szCs w:val="24"/>
        </w:rPr>
      </w:pPr>
      <w:r w:rsidRPr="00E94CDD">
        <w:rPr>
          <w:rFonts w:ascii="Arial" w:hAnsi="Arial" w:cs="Arial"/>
          <w:b/>
          <w:sz w:val="24"/>
          <w:szCs w:val="24"/>
        </w:rPr>
        <w:t xml:space="preserve">Lecture 22:  Quaternary </w:t>
      </w:r>
      <w:r w:rsidR="00A44BD5" w:rsidRPr="00E94CDD">
        <w:rPr>
          <w:rFonts w:ascii="Arial" w:hAnsi="Arial" w:cs="Arial"/>
          <w:b/>
          <w:sz w:val="24"/>
          <w:szCs w:val="24"/>
        </w:rPr>
        <w:t xml:space="preserve">&amp; </w:t>
      </w:r>
      <w:r w:rsidRPr="00E94CDD">
        <w:rPr>
          <w:rFonts w:ascii="Arial" w:hAnsi="Arial" w:cs="Arial"/>
          <w:b/>
          <w:sz w:val="24"/>
          <w:szCs w:val="24"/>
        </w:rPr>
        <w:t>Tertiary Structure Determination.</w:t>
      </w:r>
    </w:p>
    <w:p w:rsidR="0015536B" w:rsidRPr="007B73D1" w:rsidRDefault="00FE6DAE" w:rsidP="00A44BD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margin-left:305.9pt;margin-top:63.3pt;width:143.2pt;height:29.35pt;z-index:251680768;mso-wrap-distance-left:0;mso-wrap-distance-right:0;mso-wrap-distance-bottom:0;mso-position-vertical-relative:page">
            <v:imagedata r:id="rId8" o:title=""/>
            <w10:wrap type="square" side="largest" anchory="page"/>
          </v:shape>
          <o:OLEObject Type="Embed" ProgID="ISISServer" ShapeID="_x0000_s1084" DrawAspect="Content" ObjectID="_1507023454" r:id="rId9"/>
        </w:pict>
      </w:r>
      <w:r w:rsidR="0015536B" w:rsidRPr="007B73D1">
        <w:rPr>
          <w:rFonts w:ascii="Arial" w:hAnsi="Arial" w:cs="Arial"/>
        </w:rPr>
        <w:t>Cox &amp; Nelson: Section 3-3 and Box 4-4 (4e) or 4.3 (5e).</w:t>
      </w:r>
    </w:p>
    <w:p w:rsidR="007B73D1" w:rsidRDefault="006D7EF1" w:rsidP="00E94CDD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Goal - </w:t>
      </w:r>
      <w:r w:rsidR="007B73D1">
        <w:rPr>
          <w:rFonts w:ascii="Arial" w:hAnsi="Arial" w:cs="Arial"/>
          <w:b/>
          <w:sz w:val="22"/>
          <w:szCs w:val="22"/>
        </w:rPr>
        <w:t>Quaternary Structure Determination:</w:t>
      </w:r>
    </w:p>
    <w:p w:rsidR="00E94CDD" w:rsidRPr="007B73D1" w:rsidRDefault="00E94CDD" w:rsidP="00E94CDD">
      <w:pPr>
        <w:ind w:left="288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7B73D1">
        <w:rPr>
          <w:rFonts w:ascii="Arial" w:hAnsi="Arial" w:cs="Arial"/>
          <w:sz w:val="22"/>
          <w:szCs w:val="22"/>
        </w:rPr>
        <w:t xml:space="preserve">) Determine the </w:t>
      </w:r>
      <w:r>
        <w:rPr>
          <w:rFonts w:ascii="Arial" w:hAnsi="Arial" w:cs="Arial"/>
          <w:sz w:val="22"/>
          <w:szCs w:val="22"/>
        </w:rPr>
        <w:t xml:space="preserve">subunit </w:t>
      </w:r>
      <w:r w:rsidRPr="007B73D1">
        <w:rPr>
          <w:rFonts w:ascii="Arial" w:hAnsi="Arial" w:cs="Arial"/>
          <w:sz w:val="22"/>
          <w:szCs w:val="22"/>
        </w:rPr>
        <w:t>molecular weight</w:t>
      </w:r>
      <w:r>
        <w:rPr>
          <w:rFonts w:ascii="Arial" w:hAnsi="Arial" w:cs="Arial"/>
          <w:sz w:val="22"/>
          <w:szCs w:val="22"/>
        </w:rPr>
        <w:t>.</w:t>
      </w:r>
    </w:p>
    <w:p w:rsidR="00E94CDD" w:rsidRPr="007B73D1" w:rsidRDefault="00E94CDD" w:rsidP="00E94CDD">
      <w:pPr>
        <w:ind w:left="288" w:hanging="144"/>
        <w:rPr>
          <w:rFonts w:ascii="Arial" w:hAnsi="Arial" w:cs="Arial"/>
          <w:sz w:val="22"/>
          <w:szCs w:val="22"/>
        </w:rPr>
      </w:pPr>
      <w:r w:rsidRPr="007B73D1">
        <w:rPr>
          <w:rFonts w:ascii="Arial" w:hAnsi="Arial" w:cs="Arial"/>
          <w:sz w:val="22"/>
          <w:szCs w:val="22"/>
        </w:rPr>
        <w:t xml:space="preserve">ii) </w:t>
      </w:r>
      <w:r>
        <w:rPr>
          <w:rFonts w:ascii="Arial" w:hAnsi="Arial" w:cs="Arial"/>
          <w:sz w:val="22"/>
          <w:szCs w:val="22"/>
        </w:rPr>
        <w:t>Determine the ratio of subunits.</w:t>
      </w:r>
    </w:p>
    <w:p w:rsidR="00E94CDD" w:rsidRPr="007B73D1" w:rsidRDefault="00E94CDD" w:rsidP="00E94CDD">
      <w:pPr>
        <w:ind w:left="288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Pr="007B73D1">
        <w:rPr>
          <w:rFonts w:ascii="Arial" w:hAnsi="Arial" w:cs="Arial"/>
          <w:sz w:val="22"/>
          <w:szCs w:val="22"/>
        </w:rPr>
        <w:t xml:space="preserve">) Determine the </w:t>
      </w:r>
      <w:r>
        <w:rPr>
          <w:rFonts w:ascii="Arial" w:hAnsi="Arial" w:cs="Arial"/>
          <w:sz w:val="22"/>
          <w:szCs w:val="22"/>
        </w:rPr>
        <w:t>location of S-S bonds</w:t>
      </w:r>
      <w:r w:rsidRPr="007B73D1">
        <w:rPr>
          <w:rFonts w:ascii="Arial" w:hAnsi="Arial" w:cs="Arial"/>
          <w:sz w:val="22"/>
          <w:szCs w:val="22"/>
        </w:rPr>
        <w:t>.</w:t>
      </w:r>
    </w:p>
    <w:p w:rsidR="00A112D7" w:rsidRPr="007B73D1" w:rsidRDefault="00E94CDD" w:rsidP="00E94CDD">
      <w:pPr>
        <w:ind w:left="288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 w:rsidR="00A112D7" w:rsidRPr="007B73D1">
        <w:rPr>
          <w:rFonts w:ascii="Arial" w:hAnsi="Arial" w:cs="Arial"/>
          <w:sz w:val="22"/>
          <w:szCs w:val="22"/>
        </w:rPr>
        <w:t>) Obtain overall native molecular weight</w:t>
      </w:r>
      <w:r w:rsidR="00AE56BB">
        <w:rPr>
          <w:rFonts w:ascii="Arial" w:hAnsi="Arial" w:cs="Arial"/>
          <w:sz w:val="22"/>
          <w:szCs w:val="22"/>
        </w:rPr>
        <w:t>.</w:t>
      </w:r>
    </w:p>
    <w:p w:rsidR="007B73D1" w:rsidRPr="007B73D1" w:rsidRDefault="00E94CDD" w:rsidP="006A3C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Propose a 4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 w:rsidR="007B73D1" w:rsidRPr="007B73D1">
        <w:rPr>
          <w:rFonts w:ascii="Arial" w:hAnsi="Arial" w:cs="Arial"/>
          <w:sz w:val="22"/>
          <w:szCs w:val="22"/>
        </w:rPr>
        <w:t xml:space="preserve"> structure consistent </w:t>
      </w:r>
      <w:r w:rsidR="00AE56BB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se</w:t>
      </w:r>
      <w:r w:rsidR="00AE56BB">
        <w:rPr>
          <w:rFonts w:ascii="Arial" w:hAnsi="Arial" w:cs="Arial"/>
          <w:sz w:val="22"/>
          <w:szCs w:val="22"/>
        </w:rPr>
        <w:t xml:space="preserve"> data</w:t>
      </w:r>
      <w:r w:rsidR="007B73D1" w:rsidRPr="007B73D1">
        <w:rPr>
          <w:rFonts w:ascii="Arial" w:hAnsi="Arial" w:cs="Arial"/>
          <w:sz w:val="22"/>
          <w:szCs w:val="22"/>
        </w:rPr>
        <w:t>.</w:t>
      </w:r>
    </w:p>
    <w:p w:rsidR="006A3CA8" w:rsidRPr="00A640F3" w:rsidRDefault="006A3CA8" w:rsidP="00273A92">
      <w:pPr>
        <w:spacing w:before="120"/>
        <w:ind w:left="288" w:hanging="288"/>
        <w:rPr>
          <w:rFonts w:ascii="Arial" w:hAnsi="Arial" w:cs="Arial"/>
          <w:b/>
          <w:sz w:val="22"/>
        </w:rPr>
      </w:pPr>
      <w:r w:rsidRPr="00A640F3">
        <w:rPr>
          <w:rFonts w:ascii="Arial" w:hAnsi="Arial" w:cs="Arial"/>
          <w:b/>
          <w:sz w:val="22"/>
        </w:rPr>
        <w:t>SDS-polyacrylamide gel electrophoresis</w:t>
      </w:r>
      <w:r w:rsidR="00A112D7">
        <w:rPr>
          <w:rFonts w:ascii="Arial" w:hAnsi="Arial" w:cs="Arial"/>
          <w:b/>
          <w:sz w:val="22"/>
        </w:rPr>
        <w:t xml:space="preserve"> (PAGE</w:t>
      </w:r>
      <w:r w:rsidRPr="00A640F3">
        <w:rPr>
          <w:rFonts w:ascii="Arial" w:hAnsi="Arial" w:cs="Arial"/>
          <w:b/>
          <w:sz w:val="22"/>
        </w:rPr>
        <w:t>).</w:t>
      </w:r>
    </w:p>
    <w:p w:rsidR="006A3CA8" w:rsidRPr="00A640F3" w:rsidRDefault="00FE6DAE" w:rsidP="00273A92">
      <w:pPr>
        <w:ind w:left="432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328.85pt;margin-top:29.8pt;width:120.25pt;height:16.35pt;z-index:251665408;mso-position-horizontal-relative:text;mso-position-vertical-relative:text" filled="f" stroked="f">
            <v:textbox style="mso-next-textbox:#_x0000_s1077">
              <w:txbxContent>
                <w:p w:rsidR="006A3CA8" w:rsidRPr="00440974" w:rsidRDefault="006A3CA8" w:rsidP="006A3CA8">
                  <w:pPr>
                    <w:rPr>
                      <w:rFonts w:ascii="Arial" w:hAnsi="Arial" w:cs="Arial"/>
                    </w:rPr>
                  </w:pPr>
                  <w:r w:rsidRPr="00440974">
                    <w:rPr>
                      <w:rFonts w:ascii="Arial" w:hAnsi="Arial" w:cs="Arial"/>
                    </w:rPr>
                    <w:t>Top view of stained gel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>
          <v:shape id="_x0000_s1078" type="#_x0000_t75" style="position:absolute;left:0;text-align:left;margin-left:250.7pt;margin-top:30.6pt;width:86.45pt;height:163.15pt;z-index:251666432;mso-wrap-distance-top:64.8pt;mso-wrap-distance-right:7.2pt;mso-wrap-distance-bottom:93.6pt;mso-position-horizontal-relative:text;mso-position-vertical-relative:text">
            <v:imagedata r:id="rId10" o:title=""/>
            <w10:wrap type="square" side="left"/>
          </v:shape>
          <o:OLEObject Type="Embed" ProgID="ISISServer" ShapeID="_x0000_s1078" DrawAspect="Content" ObjectID="_1507023455" r:id="rId11"/>
        </w:pict>
      </w:r>
      <w:r w:rsidR="006A3CA8" w:rsidRPr="00A640F3">
        <w:rPr>
          <w:rFonts w:ascii="Arial" w:hAnsi="Arial" w:cs="Arial"/>
          <w:sz w:val="22"/>
        </w:rPr>
        <w:t xml:space="preserve">a) In the presence of an electric field proteins will migrate at a velocity that is proportional to their </w:t>
      </w:r>
      <w:r w:rsidR="006A3CA8" w:rsidRPr="00A640F3">
        <w:rPr>
          <w:rFonts w:ascii="Arial" w:hAnsi="Arial" w:cs="Arial"/>
          <w:i/>
          <w:sz w:val="22"/>
        </w:rPr>
        <w:t>intrinsic</w:t>
      </w:r>
      <w:r w:rsidR="006A3CA8" w:rsidRPr="00A640F3">
        <w:rPr>
          <w:rFonts w:ascii="Arial" w:hAnsi="Arial" w:cs="Arial"/>
          <w:sz w:val="22"/>
        </w:rPr>
        <w:t xml:space="preserve"> charge-mass-ratio.</w:t>
      </w:r>
    </w:p>
    <w:p w:rsidR="006A3CA8" w:rsidRPr="00A640F3" w:rsidRDefault="00FE6DAE" w:rsidP="00273A92">
      <w:pPr>
        <w:ind w:left="432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</w:rPr>
        <w:pict>
          <v:shape id="_x0000_s1080" type="#_x0000_t75" style="position:absolute;left:0;text-align:left;margin-left:453.1pt;margin-top:6.1pt;width:19.2pt;height:112.7pt;z-index:251669504;mso-wrap-distance-left:64.8pt;mso-wrap-distance-bottom:1in">
            <v:imagedata r:id="rId12" o:title=""/>
            <w10:wrap type="square" side="largest"/>
          </v:shape>
          <o:OLEObject Type="Embed" ProgID="ISISServer" ShapeID="_x0000_s1080" DrawAspect="Content" ObjectID="_1507023456" r:id="rId13"/>
        </w:pict>
      </w:r>
      <w:r w:rsidR="00B07CB5" w:rsidRPr="00A640F3">
        <w:rPr>
          <w:rFonts w:ascii="Arial" w:hAnsi="Arial" w:cs="Arial"/>
          <w:noProof/>
          <w:sz w:val="22"/>
        </w:rPr>
        <w:drawing>
          <wp:anchor distT="365760" distB="365760" distL="182880" distR="114300" simplePos="0" relativeHeight="251667456" behindDoc="0" locked="0" layoutInCell="1" allowOverlap="1" wp14:anchorId="32072DEB" wp14:editId="58794C50">
            <wp:simplePos x="0" y="0"/>
            <wp:positionH relativeFrom="column">
              <wp:posOffset>4177665</wp:posOffset>
            </wp:positionH>
            <wp:positionV relativeFrom="paragraph">
              <wp:posOffset>109220</wp:posOffset>
            </wp:positionV>
            <wp:extent cx="1583690" cy="1590040"/>
            <wp:effectExtent l="0" t="0" r="0" b="0"/>
            <wp:wrapSquare wrapText="largest"/>
            <wp:docPr id="41" name="Picture 41" descr="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e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CA8" w:rsidRPr="00A640F3">
        <w:rPr>
          <w:rFonts w:ascii="Arial" w:hAnsi="Arial" w:cs="Arial"/>
          <w:sz w:val="22"/>
        </w:rPr>
        <w:t xml:space="preserve">b) </w:t>
      </w:r>
      <w:r w:rsidR="006A3CA8" w:rsidRPr="00A640F3">
        <w:rPr>
          <w:rFonts w:ascii="Arial" w:hAnsi="Arial" w:cs="Arial"/>
          <w:b/>
          <w:sz w:val="22"/>
        </w:rPr>
        <w:t>Denaturation</w:t>
      </w:r>
      <w:r w:rsidR="006A3CA8" w:rsidRPr="00A640F3">
        <w:rPr>
          <w:rFonts w:ascii="Arial" w:hAnsi="Arial" w:cs="Arial"/>
          <w:sz w:val="22"/>
        </w:rPr>
        <w:t xml:space="preserve"> and coating of proteins by SDS gives them a </w:t>
      </w:r>
      <w:r w:rsidR="006A3CA8" w:rsidRPr="00A640F3">
        <w:rPr>
          <w:rFonts w:ascii="Arial" w:hAnsi="Arial" w:cs="Arial"/>
          <w:i/>
          <w:sz w:val="22"/>
        </w:rPr>
        <w:t>uniform</w:t>
      </w:r>
      <w:r w:rsidR="006A3CA8" w:rsidRPr="00A640F3">
        <w:rPr>
          <w:rFonts w:ascii="Arial" w:hAnsi="Arial" w:cs="Arial"/>
          <w:sz w:val="22"/>
        </w:rPr>
        <w:t xml:space="preserve"> charge-to-mass ratio.</w:t>
      </w:r>
    </w:p>
    <w:p w:rsidR="006A3CA8" w:rsidRDefault="006A3CA8" w:rsidP="00273A92">
      <w:pPr>
        <w:ind w:left="432" w:hanging="288"/>
        <w:jc w:val="both"/>
        <w:rPr>
          <w:rFonts w:ascii="Arial" w:hAnsi="Arial" w:cs="Arial"/>
          <w:sz w:val="22"/>
        </w:rPr>
      </w:pPr>
      <w:r w:rsidRPr="00A640F3">
        <w:rPr>
          <w:rFonts w:ascii="Arial" w:hAnsi="Arial" w:cs="Arial"/>
          <w:sz w:val="22"/>
        </w:rPr>
        <w:t>c) Forcing the protein-SDS complexes through a polyacrylamide gel causes separation of the proteins according to size.</w:t>
      </w:r>
    </w:p>
    <w:p w:rsidR="006A3CA8" w:rsidRPr="00A640F3" w:rsidRDefault="006A3CA8" w:rsidP="00273A92">
      <w:pPr>
        <w:ind w:left="432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d) Gels are stained with a stain that is specific for protein.</w:t>
      </w:r>
    </w:p>
    <w:p w:rsidR="006A3CA8" w:rsidRPr="00A640F3" w:rsidRDefault="00FE6DAE" w:rsidP="00273A92">
      <w:pPr>
        <w:ind w:left="432" w:hanging="28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pict>
          <v:shape id="_x0000_s1081" type="#_x0000_t75" style="position:absolute;left:0;text-align:left;margin-left:322.1pt;margin-top:29.3pt;width:143.8pt;height:135.65pt;z-index:251670528;mso-wrap-distance-left:64.8pt;mso-wrap-distance-bottom:1in">
            <v:imagedata r:id="rId15" o:title=""/>
            <w10:wrap type="square" side="largest"/>
          </v:shape>
          <o:OLEObject Type="Embed" ProgID="ISISServer" ShapeID="_x0000_s1081" DrawAspect="Content" ObjectID="_1507023457" r:id="rId16"/>
        </w:pict>
      </w:r>
      <w:r w:rsidR="006A3CA8" w:rsidRPr="00A640F3">
        <w:rPr>
          <w:rFonts w:ascii="Arial" w:hAnsi="Arial" w:cs="Arial"/>
          <w:sz w:val="22"/>
        </w:rPr>
        <w:t xml:space="preserve">d) Distance, </w:t>
      </w:r>
      <w:r w:rsidR="006A3CA8" w:rsidRPr="00A640F3">
        <w:rPr>
          <w:rFonts w:ascii="Arial" w:hAnsi="Arial" w:cs="Arial"/>
          <w:i/>
          <w:sz w:val="22"/>
        </w:rPr>
        <w:t>d</w:t>
      </w:r>
      <w:r w:rsidR="006A3CA8" w:rsidRPr="00A640F3">
        <w:rPr>
          <w:rFonts w:ascii="Arial" w:hAnsi="Arial" w:cs="Arial"/>
          <w:sz w:val="22"/>
        </w:rPr>
        <w:t xml:space="preserve">, migrated down the gel during electrophoresis depends on molecular weight. </w:t>
      </w:r>
      <w:r w:rsidR="006A3CA8" w:rsidRPr="00A640F3">
        <w:rPr>
          <w:rFonts w:ascii="Arial" w:hAnsi="Arial" w:cs="Arial"/>
          <w:b/>
          <w:sz w:val="22"/>
        </w:rPr>
        <w:t>Smaller proteins move faster.</w:t>
      </w:r>
    </w:p>
    <w:p w:rsidR="006A3CA8" w:rsidRPr="001D4CAB" w:rsidRDefault="00A112D7" w:rsidP="00273A92">
      <w:pPr>
        <w:spacing w:before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Denatured Molecular Weight (SDS-PAGE)</w:t>
      </w:r>
      <w:r w:rsidR="006A3CA8" w:rsidRPr="00A640F3">
        <w:rPr>
          <w:rFonts w:ascii="Arial" w:hAnsi="Arial" w:cs="Arial"/>
          <w:b/>
          <w:sz w:val="22"/>
        </w:rPr>
        <w:t>.</w:t>
      </w:r>
    </w:p>
    <w:p w:rsidR="006A3CA8" w:rsidRPr="001D4CAB" w:rsidRDefault="006A3CA8" w:rsidP="00273A92">
      <w:pPr>
        <w:ind w:left="288" w:right="4320" w:hanging="144"/>
        <w:jc w:val="both"/>
        <w:rPr>
          <w:rFonts w:ascii="Arial" w:hAnsi="Arial" w:cs="Arial"/>
          <w:sz w:val="22"/>
          <w:szCs w:val="22"/>
        </w:rPr>
      </w:pPr>
      <w:r w:rsidRPr="001D4CAB">
        <w:rPr>
          <w:rFonts w:ascii="Arial" w:hAnsi="Arial" w:cs="Arial"/>
          <w:sz w:val="22"/>
          <w:szCs w:val="22"/>
        </w:rPr>
        <w:t>i) Load molecul</w:t>
      </w:r>
      <w:r>
        <w:rPr>
          <w:rFonts w:ascii="Arial" w:hAnsi="Arial" w:cs="Arial"/>
          <w:sz w:val="22"/>
          <w:szCs w:val="22"/>
        </w:rPr>
        <w:t>ar weight standards on one lane (right lane in above gel)</w:t>
      </w:r>
    </w:p>
    <w:p w:rsidR="006A3CA8" w:rsidRPr="001D4CAB" w:rsidRDefault="006A3CA8" w:rsidP="00273A92">
      <w:pPr>
        <w:ind w:left="288" w:right="4320" w:hanging="144"/>
        <w:jc w:val="both"/>
        <w:rPr>
          <w:rFonts w:ascii="Arial" w:hAnsi="Arial" w:cs="Arial"/>
          <w:sz w:val="22"/>
          <w:szCs w:val="22"/>
        </w:rPr>
      </w:pPr>
      <w:r w:rsidRPr="001D4CAB">
        <w:rPr>
          <w:rFonts w:ascii="Arial" w:hAnsi="Arial" w:cs="Arial"/>
          <w:sz w:val="22"/>
          <w:szCs w:val="22"/>
        </w:rPr>
        <w:t>ii) load unknown in another lane</w:t>
      </w:r>
      <w:r>
        <w:rPr>
          <w:rFonts w:ascii="Arial" w:hAnsi="Arial" w:cs="Arial"/>
          <w:sz w:val="22"/>
          <w:szCs w:val="22"/>
        </w:rPr>
        <w:t>.</w:t>
      </w:r>
    </w:p>
    <w:p w:rsidR="006A3CA8" w:rsidRPr="001D4CAB" w:rsidRDefault="006A3CA8" w:rsidP="00273A92">
      <w:pPr>
        <w:ind w:left="288" w:right="4320" w:hanging="144"/>
        <w:jc w:val="both"/>
        <w:rPr>
          <w:rFonts w:ascii="Arial" w:hAnsi="Arial" w:cs="Arial"/>
          <w:sz w:val="22"/>
          <w:szCs w:val="22"/>
        </w:rPr>
      </w:pPr>
      <w:r w:rsidRPr="001D4CAB">
        <w:rPr>
          <w:rFonts w:ascii="Arial" w:hAnsi="Arial" w:cs="Arial"/>
          <w:sz w:val="22"/>
          <w:szCs w:val="22"/>
        </w:rPr>
        <w:t>iii) Electrophorese proteins through gel.</w:t>
      </w:r>
    </w:p>
    <w:p w:rsidR="006A3CA8" w:rsidRDefault="006A3CA8" w:rsidP="00273A92">
      <w:pPr>
        <w:ind w:left="288" w:right="4320" w:hanging="144"/>
        <w:jc w:val="both"/>
        <w:rPr>
          <w:rFonts w:ascii="Arial" w:hAnsi="Arial" w:cs="Arial"/>
          <w:sz w:val="22"/>
          <w:szCs w:val="22"/>
        </w:rPr>
      </w:pPr>
      <w:r w:rsidRPr="001D4CAB">
        <w:rPr>
          <w:rFonts w:ascii="Arial" w:hAnsi="Arial" w:cs="Arial"/>
          <w:sz w:val="22"/>
          <w:szCs w:val="22"/>
        </w:rPr>
        <w:t>iv) Measure the distance migrated</w:t>
      </w:r>
      <w:r w:rsidR="00AE56BB">
        <w:rPr>
          <w:rFonts w:ascii="Arial" w:hAnsi="Arial" w:cs="Arial"/>
          <w:sz w:val="22"/>
          <w:szCs w:val="22"/>
        </w:rPr>
        <w:t>(d)</w:t>
      </w:r>
      <w:r>
        <w:rPr>
          <w:rFonts w:ascii="Arial" w:hAnsi="Arial" w:cs="Arial"/>
          <w:sz w:val="22"/>
          <w:szCs w:val="22"/>
        </w:rPr>
        <w:t>.</w:t>
      </w:r>
    </w:p>
    <w:p w:rsidR="006A3CA8" w:rsidRDefault="006A3CA8" w:rsidP="00273A92">
      <w:pPr>
        <w:ind w:left="288" w:right="4320" w:hanging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v) Plot log MW versus d for standards, generating a calibration curve.</w:t>
      </w:r>
    </w:p>
    <w:p w:rsidR="006A3CA8" w:rsidRPr="001D4CAB" w:rsidRDefault="006A3CA8" w:rsidP="00273A92">
      <w:pPr>
        <w:ind w:left="288" w:right="4320" w:hanging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vi) Use calibration curve to get logMW of unknown.</w:t>
      </w:r>
    </w:p>
    <w:p w:rsidR="006A3CA8" w:rsidRPr="001D4CAB" w:rsidRDefault="00FE6DAE" w:rsidP="00273A92">
      <w:pPr>
        <w:ind w:left="144" w:hanging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_x0000_s1079" type="#_x0000_t75" style="position:absolute;left:0;text-align:left;margin-left:302.25pt;margin-top:27.45pt;width:177.5pt;height:45.15pt;z-index:-251648000;mso-wrap-distance-left:7.2pt;mso-wrap-distance-right:7.2pt" wrapcoords="-69 -300 -69 21600 21669 21600 21669 -300 -69 -300" stroked="t">
            <v:imagedata r:id="rId17" o:title=""/>
            <w10:wrap type="square" side="largest"/>
          </v:shape>
          <o:OLEObject Type="Embed" ProgID="ISISServer" ShapeID="_x0000_s1079" DrawAspect="Content" ObjectID="_1507023458" r:id="rId18"/>
        </w:pict>
      </w:r>
      <w:r w:rsidR="006A3CA8" w:rsidRPr="001D4CAB">
        <w:rPr>
          <w:rFonts w:ascii="Arial" w:hAnsi="Arial" w:cs="Arial"/>
          <w:b/>
          <w:sz w:val="22"/>
          <w:szCs w:val="22"/>
        </w:rPr>
        <w:t xml:space="preserve">Disulfide Bonds: </w:t>
      </w:r>
      <w:r w:rsidR="006A3CA8" w:rsidRPr="001D4CAB">
        <w:rPr>
          <w:rFonts w:ascii="Arial" w:hAnsi="Arial" w:cs="Arial"/>
          <w:sz w:val="22"/>
          <w:szCs w:val="22"/>
        </w:rPr>
        <w:t xml:space="preserve">If proteins are crosslinked by disulfide bonds, and it is desirable to obtain the sizes of the subunits, then the S-S bonds have to be broken using </w:t>
      </w:r>
      <w:r w:rsidR="006A3CA8" w:rsidRPr="001D4CAB">
        <w:rPr>
          <w:rFonts w:ascii="Arial" w:hAnsi="Arial" w:cs="Arial"/>
          <w:sz w:val="22"/>
          <w:szCs w:val="22"/>
        </w:rPr>
        <w:sym w:font="Symbol" w:char="F062"/>
      </w:r>
      <w:r w:rsidR="006A3CA8" w:rsidRPr="001D4CAB">
        <w:rPr>
          <w:rFonts w:ascii="Arial" w:hAnsi="Arial" w:cs="Arial"/>
          <w:sz w:val="22"/>
          <w:szCs w:val="22"/>
        </w:rPr>
        <w:t xml:space="preserve">-mercaptoethanol (BME) or </w:t>
      </w:r>
      <w:r w:rsidR="006A3CA8" w:rsidRPr="001D4CAB">
        <w:rPr>
          <w:rFonts w:ascii="Arial" w:hAnsi="Arial" w:cs="Arial"/>
          <w:bCs/>
          <w:sz w:val="22"/>
          <w:szCs w:val="22"/>
        </w:rPr>
        <w:t>Dithiothreitol</w:t>
      </w:r>
      <w:r w:rsidR="006A3CA8" w:rsidRPr="001D4CAB">
        <w:rPr>
          <w:rFonts w:ascii="Arial" w:hAnsi="Arial" w:cs="Arial"/>
          <w:b/>
          <w:bCs/>
          <w:sz w:val="22"/>
          <w:szCs w:val="22"/>
        </w:rPr>
        <w:t xml:space="preserve"> (</w:t>
      </w:r>
      <w:r w:rsidR="006A3CA8" w:rsidRPr="001D4CAB">
        <w:rPr>
          <w:rFonts w:ascii="Arial" w:hAnsi="Arial" w:cs="Arial"/>
          <w:sz w:val="22"/>
          <w:szCs w:val="22"/>
        </w:rPr>
        <w:t>DTT) before the electrophoretic separation. BME and DTT reduce the disulfide bond generating free –SH groups on the Cysteine residues.</w:t>
      </w:r>
    </w:p>
    <w:p w:rsidR="00AE56BB" w:rsidRDefault="00AE56BB" w:rsidP="00A112D7">
      <w:pPr>
        <w:spacing w:before="120"/>
        <w:ind w:left="144" w:hanging="144"/>
        <w:jc w:val="both"/>
        <w:rPr>
          <w:rFonts w:ascii="Arial" w:hAnsi="Arial" w:cs="Arial"/>
          <w:b/>
          <w:sz w:val="22"/>
        </w:rPr>
      </w:pPr>
    </w:p>
    <w:p w:rsidR="00AE56BB" w:rsidRDefault="00AE56BB" w:rsidP="00A112D7">
      <w:pPr>
        <w:spacing w:before="120"/>
        <w:ind w:left="144" w:hanging="144"/>
        <w:jc w:val="both"/>
        <w:rPr>
          <w:rFonts w:ascii="Arial" w:hAnsi="Arial" w:cs="Arial"/>
          <w:b/>
          <w:sz w:val="22"/>
        </w:rPr>
      </w:pPr>
    </w:p>
    <w:p w:rsidR="001B7666" w:rsidRPr="007B73D1" w:rsidRDefault="00891726" w:rsidP="00A112D7">
      <w:pPr>
        <w:spacing w:before="120"/>
        <w:ind w:left="144" w:hanging="144"/>
        <w:jc w:val="both"/>
        <w:rPr>
          <w:rFonts w:ascii="Arial" w:hAnsi="Arial" w:cs="Arial"/>
          <w:b/>
          <w:sz w:val="22"/>
        </w:rPr>
      </w:pPr>
      <w:r w:rsidRPr="007B73D1">
        <w:rPr>
          <w:rFonts w:ascii="Arial" w:hAnsi="Arial" w:cs="Arial"/>
          <w:b/>
          <w:sz w:val="22"/>
        </w:rPr>
        <w:t>Native MW</w:t>
      </w:r>
      <w:r w:rsidR="00AE56BB">
        <w:rPr>
          <w:rFonts w:ascii="Arial" w:hAnsi="Arial" w:cs="Arial"/>
          <w:b/>
          <w:sz w:val="22"/>
        </w:rPr>
        <w:t>: Size exclusion (gel filtration)</w:t>
      </w:r>
      <w:r w:rsidR="001B7666" w:rsidRPr="007B73D1">
        <w:rPr>
          <w:rFonts w:ascii="Arial" w:hAnsi="Arial" w:cs="Arial"/>
          <w:b/>
          <w:sz w:val="22"/>
        </w:rPr>
        <w:t>.</w:t>
      </w:r>
    </w:p>
    <w:p w:rsidR="00A6262D" w:rsidRPr="007B73D1" w:rsidRDefault="00FE6DAE" w:rsidP="00440974">
      <w:pPr>
        <w:ind w:left="144" w:firstLine="14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</w:rPr>
        <w:pict>
          <v:shape id="_x0000_s1082" type="#_x0000_t75" style="position:absolute;left:0;text-align:left;margin-left:333.95pt;margin-top:3.9pt;width:125.4pt;height:103.05pt;z-index:251672576;mso-position-horizontal-relative:text;mso-position-vertical-relative:text">
            <v:imagedata r:id="rId19" o:title=""/>
            <w10:wrap type="square" side="largest"/>
          </v:shape>
          <o:OLEObject Type="Embed" ProgID="ISISServer" ShapeID="_x0000_s1082" DrawAspect="Content" ObjectID="_1507023459" r:id="rId20"/>
        </w:pict>
      </w:r>
      <w:r w:rsidR="001B7666" w:rsidRPr="007B73D1">
        <w:rPr>
          <w:rFonts w:ascii="Arial" w:hAnsi="Arial" w:cs="Arial"/>
          <w:sz w:val="22"/>
        </w:rPr>
        <w:t>The beads in the gel-filtration column contains pores that allow smaller molecules to enter but exclude larger molecules.</w:t>
      </w:r>
      <w:r w:rsidR="00A6262D" w:rsidRPr="007B73D1">
        <w:rPr>
          <w:rFonts w:ascii="Arial" w:hAnsi="Arial" w:cs="Arial"/>
          <w:sz w:val="22"/>
        </w:rPr>
        <w:t xml:space="preserve"> Gel filtration is usually performed under conditions where the quaternary structure of the protein is preserved, giving the </w:t>
      </w:r>
      <w:r w:rsidR="00A6262D" w:rsidRPr="007B73D1">
        <w:rPr>
          <w:rFonts w:ascii="Arial" w:hAnsi="Arial" w:cs="Arial"/>
          <w:b/>
          <w:sz w:val="22"/>
        </w:rPr>
        <w:t>native molecular weight.</w:t>
      </w:r>
    </w:p>
    <w:p w:rsidR="006A3CA8" w:rsidRDefault="001B7666" w:rsidP="00440974">
      <w:pPr>
        <w:ind w:left="144" w:firstLine="144"/>
        <w:jc w:val="both"/>
        <w:rPr>
          <w:rFonts w:ascii="Arial" w:hAnsi="Arial" w:cs="Arial"/>
          <w:sz w:val="22"/>
        </w:rPr>
      </w:pPr>
      <w:r w:rsidRPr="007B73D1">
        <w:rPr>
          <w:rFonts w:ascii="Arial" w:hAnsi="Arial" w:cs="Arial"/>
          <w:sz w:val="22"/>
        </w:rPr>
        <w:t>The volume that a particular protein elutes from a column is called the elution volume, V</w:t>
      </w:r>
      <w:r w:rsidRPr="007B73D1">
        <w:rPr>
          <w:rFonts w:ascii="Arial" w:hAnsi="Arial" w:cs="Arial"/>
          <w:sz w:val="22"/>
          <w:vertAlign w:val="subscript"/>
        </w:rPr>
        <w:t>e</w:t>
      </w:r>
      <w:r w:rsidRPr="007B73D1">
        <w:rPr>
          <w:rFonts w:ascii="Arial" w:hAnsi="Arial" w:cs="Arial"/>
          <w:sz w:val="22"/>
        </w:rPr>
        <w:t>.  For example, if a protein was contained in the 69</w:t>
      </w:r>
      <w:r w:rsidRPr="007B73D1">
        <w:rPr>
          <w:rFonts w:ascii="Arial" w:hAnsi="Arial" w:cs="Arial"/>
          <w:sz w:val="22"/>
          <w:vertAlign w:val="superscript"/>
        </w:rPr>
        <w:t xml:space="preserve">th </w:t>
      </w:r>
      <w:r w:rsidR="0074265E" w:rsidRPr="007B73D1">
        <w:rPr>
          <w:rFonts w:ascii="Arial" w:hAnsi="Arial" w:cs="Arial"/>
          <w:sz w:val="22"/>
        </w:rPr>
        <w:t xml:space="preserve">mL of </w:t>
      </w:r>
      <w:r w:rsidRPr="007B73D1">
        <w:rPr>
          <w:rFonts w:ascii="Arial" w:hAnsi="Arial" w:cs="Arial"/>
          <w:sz w:val="22"/>
        </w:rPr>
        <w:t>liquid that dripped from the column then its elution volume would be 69 mL.</w:t>
      </w:r>
      <w:r w:rsidR="004E1679" w:rsidRPr="007B73D1">
        <w:rPr>
          <w:rFonts w:ascii="Arial" w:hAnsi="Arial" w:cs="Arial"/>
          <w:sz w:val="22"/>
        </w:rPr>
        <w:t xml:space="preserve"> </w:t>
      </w:r>
    </w:p>
    <w:p w:rsidR="001B7666" w:rsidRPr="007B73D1" w:rsidRDefault="006A3CA8" w:rsidP="00273A9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plot of log MW versus elution volume is linear</w:t>
      </w:r>
      <w:r w:rsidR="006D7EF1">
        <w:rPr>
          <w:rFonts w:ascii="Arial" w:hAnsi="Arial" w:cs="Arial"/>
          <w:sz w:val="22"/>
        </w:rPr>
        <w:t>.  Proteins with known molecular weights are used to define the calibration curve, from which the logMW of the unknown can be obtained.</w:t>
      </w:r>
    </w:p>
    <w:p w:rsidR="004E1679" w:rsidRPr="007B73D1" w:rsidRDefault="00FE6DAE" w:rsidP="006D7EF1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lastRenderedPageBreak/>
        <w:pict>
          <v:shape id="_x0000_s1071" type="#_x0000_t75" style="position:absolute;margin-left:352.5pt;margin-top:92.75pt;width:145.95pt;height:141.75pt;z-index:251661312;mso-wrap-distance-left:64.8pt;mso-wrap-distance-top:14.4pt;mso-wrap-distance-right:0;mso-wrap-distance-bottom:21.6pt;mso-position-vertical-relative:page">
            <v:imagedata r:id="rId21" o:title=""/>
            <w10:wrap type="square" side="largest" anchory="page"/>
          </v:shape>
          <o:OLEObject Type="Embed" ProgID="ISISServer" ShapeID="_x0000_s1071" DrawAspect="Content" ObjectID="_1507023460" r:id="rId22"/>
        </w:pict>
      </w:r>
      <w:r w:rsidR="004E1679" w:rsidRPr="007B73D1">
        <w:rPr>
          <w:rFonts w:ascii="Arial" w:hAnsi="Arial" w:cs="Arial"/>
          <w:b/>
          <w:sz w:val="24"/>
        </w:rPr>
        <w:t>Example</w:t>
      </w:r>
      <w:r w:rsidR="00CC2A88">
        <w:rPr>
          <w:rFonts w:ascii="Arial" w:hAnsi="Arial" w:cs="Arial"/>
          <w:b/>
          <w:sz w:val="24"/>
        </w:rPr>
        <w:t>:</w:t>
      </w:r>
      <w:r w:rsidR="006D7EF1">
        <w:rPr>
          <w:rFonts w:ascii="Arial" w:hAnsi="Arial" w:cs="Arial"/>
          <w:b/>
          <w:sz w:val="24"/>
        </w:rPr>
        <w:t xml:space="preserve"> </w:t>
      </w:r>
      <w:r w:rsidR="004E1679" w:rsidRPr="007B73D1">
        <w:rPr>
          <w:rFonts w:ascii="Arial" w:hAnsi="Arial" w:cs="Arial"/>
          <w:sz w:val="22"/>
        </w:rPr>
        <w:t>An enzyme consists of four polypeptide chains.  Two chains are 20 kDa in size (</w:t>
      </w:r>
      <w:r w:rsidR="004E1679" w:rsidRPr="007B73D1">
        <w:rPr>
          <w:rFonts w:ascii="Arial" w:hAnsi="Arial" w:cs="Arial"/>
          <w:sz w:val="22"/>
        </w:rPr>
        <w:sym w:font="Symbol" w:char="F061"/>
      </w:r>
      <w:r w:rsidR="004E1679" w:rsidRPr="007B73D1">
        <w:rPr>
          <w:rFonts w:ascii="Arial" w:hAnsi="Arial" w:cs="Arial"/>
          <w:sz w:val="22"/>
        </w:rPr>
        <w:t>-chain) and two are 30 kDa in size (</w:t>
      </w:r>
      <w:r w:rsidR="004E1679" w:rsidRPr="007B73D1">
        <w:rPr>
          <w:rFonts w:ascii="Arial" w:hAnsi="Arial" w:cs="Arial"/>
          <w:sz w:val="22"/>
        </w:rPr>
        <w:sym w:font="Symbol" w:char="F062"/>
      </w:r>
      <w:r w:rsidR="004E1679" w:rsidRPr="007B73D1">
        <w:rPr>
          <w:rFonts w:ascii="Arial" w:hAnsi="Arial" w:cs="Arial"/>
          <w:sz w:val="22"/>
        </w:rPr>
        <w:t xml:space="preserve">-chain).  There is a single disulfide bond between the </w:t>
      </w:r>
      <w:r w:rsidR="004E1679" w:rsidRPr="007B73D1">
        <w:rPr>
          <w:rFonts w:ascii="Arial" w:hAnsi="Arial" w:cs="Arial"/>
          <w:sz w:val="22"/>
        </w:rPr>
        <w:sym w:font="Symbol" w:char="F061"/>
      </w:r>
      <w:r w:rsidR="004E1679" w:rsidRPr="007B73D1">
        <w:rPr>
          <w:rFonts w:ascii="Arial" w:hAnsi="Arial" w:cs="Arial"/>
          <w:sz w:val="22"/>
        </w:rPr>
        <w:t xml:space="preserve"> and </w:t>
      </w:r>
      <w:r w:rsidR="004E1679" w:rsidRPr="007B73D1">
        <w:rPr>
          <w:rFonts w:ascii="Arial" w:hAnsi="Arial" w:cs="Arial"/>
          <w:sz w:val="22"/>
        </w:rPr>
        <w:sym w:font="Symbol" w:char="F062"/>
      </w:r>
      <w:r w:rsidR="004E1679" w:rsidRPr="007B73D1">
        <w:rPr>
          <w:rFonts w:ascii="Arial" w:hAnsi="Arial" w:cs="Arial"/>
          <w:sz w:val="22"/>
        </w:rPr>
        <w:t xml:space="preserve"> subunits.  The four chains associate as indicated in the diagram to form a hetero-tetramer, (</w:t>
      </w:r>
      <w:r w:rsidR="004E1679" w:rsidRPr="007B73D1">
        <w:rPr>
          <w:rFonts w:ascii="Arial" w:hAnsi="Arial" w:cs="Arial"/>
          <w:sz w:val="22"/>
        </w:rPr>
        <w:sym w:font="Symbol" w:char="F061"/>
      </w:r>
      <w:r w:rsidR="004E1679" w:rsidRPr="007B73D1">
        <w:rPr>
          <w:rFonts w:ascii="Arial" w:hAnsi="Arial" w:cs="Arial"/>
          <w:sz w:val="22"/>
        </w:rPr>
        <w:sym w:font="Symbol" w:char="F062"/>
      </w:r>
      <w:r w:rsidR="004E1679" w:rsidRPr="007B73D1">
        <w:rPr>
          <w:rFonts w:ascii="Arial" w:hAnsi="Arial" w:cs="Arial"/>
          <w:sz w:val="22"/>
        </w:rPr>
        <w:t>)</w:t>
      </w:r>
      <w:r w:rsidR="004E1679" w:rsidRPr="007B73D1">
        <w:rPr>
          <w:rFonts w:ascii="Arial" w:hAnsi="Arial" w:cs="Arial"/>
          <w:sz w:val="22"/>
          <w:vertAlign w:val="subscript"/>
        </w:rPr>
        <w:t>2</w:t>
      </w:r>
      <w:r w:rsidR="004E1679" w:rsidRPr="007B73D1">
        <w:rPr>
          <w:rFonts w:ascii="Arial" w:hAnsi="Arial" w:cs="Arial"/>
          <w:sz w:val="22"/>
        </w:rPr>
        <w:t>. The following two experiments were performed:</w:t>
      </w:r>
    </w:p>
    <w:p w:rsidR="004E1679" w:rsidRPr="007B73D1" w:rsidRDefault="00AE56BB" w:rsidP="004E1679">
      <w:pPr>
        <w:spacing w:before="120"/>
        <w:ind w:left="432" w:hanging="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1. S</w:t>
      </w:r>
      <w:r w:rsidR="006D7EF1">
        <w:rPr>
          <w:rFonts w:ascii="Arial" w:hAnsi="Arial" w:cs="Arial"/>
          <w:b/>
          <w:sz w:val="22"/>
        </w:rPr>
        <w:t>ize exclusion</w:t>
      </w:r>
      <w:r w:rsidR="004E1679" w:rsidRPr="007B73D1">
        <w:rPr>
          <w:rFonts w:ascii="Arial" w:hAnsi="Arial" w:cs="Arial"/>
          <w:b/>
          <w:sz w:val="22"/>
        </w:rPr>
        <w:t xml:space="preserve"> chromatography</w:t>
      </w:r>
      <w:r w:rsidR="004E1679" w:rsidRPr="007B73D1">
        <w:rPr>
          <w:rFonts w:ascii="Arial" w:hAnsi="Arial" w:cs="Arial"/>
          <w:sz w:val="22"/>
        </w:rPr>
        <w:t>, using three known standards (IgG, Hb, Myo).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070"/>
        <w:gridCol w:w="1350"/>
      </w:tblGrid>
      <w:tr w:rsidR="001B7666" w:rsidRPr="007B73D1" w:rsidTr="006D7EF1">
        <w:tc>
          <w:tcPr>
            <w:tcW w:w="1530" w:type="dxa"/>
          </w:tcPr>
          <w:p w:rsidR="001B7666" w:rsidRPr="006D7EF1" w:rsidRDefault="001B7666" w:rsidP="00A6262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6D7EF1">
              <w:rPr>
                <w:rFonts w:ascii="Arial" w:hAnsi="Arial" w:cs="Arial"/>
                <w:b/>
              </w:rPr>
              <w:t>Protein</w:t>
            </w:r>
          </w:p>
        </w:tc>
        <w:tc>
          <w:tcPr>
            <w:tcW w:w="2070" w:type="dxa"/>
          </w:tcPr>
          <w:p w:rsidR="001B7666" w:rsidRPr="006D7EF1" w:rsidRDefault="001B7666" w:rsidP="00A6262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6D7EF1">
              <w:rPr>
                <w:rFonts w:ascii="Arial" w:hAnsi="Arial" w:cs="Arial"/>
                <w:b/>
              </w:rPr>
              <w:t>MW (gm/mole (Da))</w:t>
            </w:r>
          </w:p>
        </w:tc>
        <w:tc>
          <w:tcPr>
            <w:tcW w:w="1350" w:type="dxa"/>
          </w:tcPr>
          <w:p w:rsidR="001B7666" w:rsidRPr="006D7EF1" w:rsidRDefault="001B7666" w:rsidP="00A6262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6D7EF1">
              <w:rPr>
                <w:rFonts w:ascii="Arial" w:hAnsi="Arial" w:cs="Arial"/>
                <w:b/>
              </w:rPr>
              <w:t>Log MW</w:t>
            </w:r>
          </w:p>
        </w:tc>
      </w:tr>
      <w:tr w:rsidR="001B7666" w:rsidRPr="007B73D1" w:rsidTr="006D7EF1">
        <w:tc>
          <w:tcPr>
            <w:tcW w:w="1530" w:type="dxa"/>
          </w:tcPr>
          <w:p w:rsidR="001B7666" w:rsidRPr="006D7EF1" w:rsidRDefault="006D7EF1" w:rsidP="004E1679">
            <w:pPr>
              <w:jc w:val="center"/>
              <w:rPr>
                <w:rFonts w:ascii="Arial" w:hAnsi="Arial" w:cs="Arial"/>
              </w:rPr>
            </w:pPr>
            <w:r w:rsidRPr="006D7EF1">
              <w:rPr>
                <w:rFonts w:ascii="Arial" w:hAnsi="Arial" w:cs="Arial"/>
                <w:b/>
                <w:noProof/>
              </w:rPr>
              <w:drawing>
                <wp:anchor distT="91440" distB="91440" distL="114300" distR="0" simplePos="0" relativeHeight="251652096" behindDoc="0" locked="0" layoutInCell="0" allowOverlap="0" wp14:anchorId="2DD74D8A" wp14:editId="37C66673">
                  <wp:simplePos x="0" y="0"/>
                  <wp:positionH relativeFrom="column">
                    <wp:posOffset>3474085</wp:posOffset>
                  </wp:positionH>
                  <wp:positionV relativeFrom="page">
                    <wp:posOffset>3076575</wp:posOffset>
                  </wp:positionV>
                  <wp:extent cx="3373755" cy="2038985"/>
                  <wp:effectExtent l="0" t="0" r="0" b="0"/>
                  <wp:wrapSquare wrapText="largest"/>
                  <wp:docPr id="26" name="Objec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7666" w:rsidRPr="006D7EF1">
              <w:rPr>
                <w:rFonts w:ascii="Arial" w:hAnsi="Arial" w:cs="Arial"/>
              </w:rPr>
              <w:t>Antibody (IgG)</w:t>
            </w:r>
          </w:p>
        </w:tc>
        <w:tc>
          <w:tcPr>
            <w:tcW w:w="2070" w:type="dxa"/>
          </w:tcPr>
          <w:p w:rsidR="001B7666" w:rsidRPr="006D7EF1" w:rsidRDefault="001B7666" w:rsidP="004E1679">
            <w:pPr>
              <w:jc w:val="center"/>
              <w:rPr>
                <w:rFonts w:ascii="Arial" w:hAnsi="Arial" w:cs="Arial"/>
              </w:rPr>
            </w:pPr>
            <w:r w:rsidRPr="006D7EF1">
              <w:rPr>
                <w:rFonts w:ascii="Arial" w:hAnsi="Arial" w:cs="Arial"/>
              </w:rPr>
              <w:t>150,000</w:t>
            </w:r>
          </w:p>
        </w:tc>
        <w:tc>
          <w:tcPr>
            <w:tcW w:w="1350" w:type="dxa"/>
          </w:tcPr>
          <w:p w:rsidR="001B7666" w:rsidRPr="006D7EF1" w:rsidRDefault="001B7666" w:rsidP="004E1679">
            <w:pPr>
              <w:jc w:val="center"/>
              <w:rPr>
                <w:rFonts w:ascii="Arial" w:hAnsi="Arial" w:cs="Arial"/>
              </w:rPr>
            </w:pPr>
            <w:r w:rsidRPr="006D7EF1">
              <w:rPr>
                <w:rFonts w:ascii="Arial" w:hAnsi="Arial" w:cs="Arial"/>
              </w:rPr>
              <w:t>5.17</w:t>
            </w:r>
          </w:p>
        </w:tc>
      </w:tr>
      <w:tr w:rsidR="001B7666" w:rsidRPr="007B73D1" w:rsidTr="006D7EF1">
        <w:tc>
          <w:tcPr>
            <w:tcW w:w="1530" w:type="dxa"/>
          </w:tcPr>
          <w:p w:rsidR="001B7666" w:rsidRPr="006D7EF1" w:rsidRDefault="001B7666" w:rsidP="004E16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D7EF1">
              <w:rPr>
                <w:rFonts w:ascii="Arial" w:hAnsi="Arial" w:cs="Arial"/>
              </w:rPr>
              <w:t>Unknown</w:t>
            </w:r>
          </w:p>
        </w:tc>
        <w:tc>
          <w:tcPr>
            <w:tcW w:w="2070" w:type="dxa"/>
          </w:tcPr>
          <w:p w:rsidR="001B7666" w:rsidRPr="006D7EF1" w:rsidRDefault="001B7666" w:rsidP="004E167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B7666" w:rsidRPr="006D7EF1" w:rsidRDefault="001B7666" w:rsidP="004E167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B7666" w:rsidRPr="007B73D1" w:rsidTr="006D7EF1">
        <w:trPr>
          <w:trHeight w:val="332"/>
        </w:trPr>
        <w:tc>
          <w:tcPr>
            <w:tcW w:w="1530" w:type="dxa"/>
          </w:tcPr>
          <w:p w:rsidR="001B7666" w:rsidRPr="006D7EF1" w:rsidRDefault="001B7666" w:rsidP="004E1679">
            <w:pPr>
              <w:jc w:val="center"/>
              <w:rPr>
                <w:rFonts w:ascii="Arial" w:hAnsi="Arial" w:cs="Arial"/>
              </w:rPr>
            </w:pPr>
            <w:r w:rsidRPr="006D7EF1">
              <w:rPr>
                <w:rFonts w:ascii="Arial" w:hAnsi="Arial" w:cs="Arial"/>
              </w:rPr>
              <w:t>Hemoglobin</w:t>
            </w:r>
          </w:p>
        </w:tc>
        <w:tc>
          <w:tcPr>
            <w:tcW w:w="2070" w:type="dxa"/>
          </w:tcPr>
          <w:p w:rsidR="001B7666" w:rsidRPr="006D7EF1" w:rsidRDefault="001B7666" w:rsidP="004E1679">
            <w:pPr>
              <w:jc w:val="center"/>
              <w:rPr>
                <w:rFonts w:ascii="Arial" w:hAnsi="Arial" w:cs="Arial"/>
              </w:rPr>
            </w:pPr>
            <w:r w:rsidRPr="006D7EF1">
              <w:rPr>
                <w:rFonts w:ascii="Arial" w:hAnsi="Arial" w:cs="Arial"/>
              </w:rPr>
              <w:t>64,000</w:t>
            </w:r>
          </w:p>
        </w:tc>
        <w:tc>
          <w:tcPr>
            <w:tcW w:w="1350" w:type="dxa"/>
          </w:tcPr>
          <w:p w:rsidR="001B7666" w:rsidRPr="006D7EF1" w:rsidRDefault="001B7666" w:rsidP="004E1679">
            <w:pPr>
              <w:jc w:val="center"/>
              <w:rPr>
                <w:rFonts w:ascii="Arial" w:hAnsi="Arial" w:cs="Arial"/>
              </w:rPr>
            </w:pPr>
            <w:r w:rsidRPr="006D7EF1">
              <w:rPr>
                <w:rFonts w:ascii="Arial" w:hAnsi="Arial" w:cs="Arial"/>
              </w:rPr>
              <w:t>4.8</w:t>
            </w:r>
          </w:p>
        </w:tc>
      </w:tr>
      <w:tr w:rsidR="001B7666" w:rsidRPr="007B73D1" w:rsidTr="006D7EF1">
        <w:tc>
          <w:tcPr>
            <w:tcW w:w="1530" w:type="dxa"/>
          </w:tcPr>
          <w:p w:rsidR="001B7666" w:rsidRPr="006D7EF1" w:rsidRDefault="001B7666" w:rsidP="004E1679">
            <w:pPr>
              <w:jc w:val="center"/>
              <w:rPr>
                <w:rFonts w:ascii="Arial" w:hAnsi="Arial" w:cs="Arial"/>
              </w:rPr>
            </w:pPr>
            <w:r w:rsidRPr="006D7EF1">
              <w:rPr>
                <w:rFonts w:ascii="Arial" w:hAnsi="Arial" w:cs="Arial"/>
              </w:rPr>
              <w:t>Myoglobin</w:t>
            </w:r>
          </w:p>
        </w:tc>
        <w:tc>
          <w:tcPr>
            <w:tcW w:w="2070" w:type="dxa"/>
          </w:tcPr>
          <w:p w:rsidR="001B7666" w:rsidRPr="006D7EF1" w:rsidRDefault="001B7666" w:rsidP="004E1679">
            <w:pPr>
              <w:jc w:val="center"/>
              <w:rPr>
                <w:rFonts w:ascii="Arial" w:hAnsi="Arial" w:cs="Arial"/>
              </w:rPr>
            </w:pPr>
            <w:r w:rsidRPr="006D7EF1">
              <w:rPr>
                <w:rFonts w:ascii="Arial" w:hAnsi="Arial" w:cs="Arial"/>
              </w:rPr>
              <w:t>16,000</w:t>
            </w:r>
          </w:p>
        </w:tc>
        <w:tc>
          <w:tcPr>
            <w:tcW w:w="1350" w:type="dxa"/>
          </w:tcPr>
          <w:p w:rsidR="001B7666" w:rsidRPr="006D7EF1" w:rsidRDefault="001B7666" w:rsidP="004E1679">
            <w:pPr>
              <w:jc w:val="center"/>
              <w:rPr>
                <w:rFonts w:ascii="Arial" w:hAnsi="Arial" w:cs="Arial"/>
              </w:rPr>
            </w:pPr>
            <w:r w:rsidRPr="006D7EF1">
              <w:rPr>
                <w:rFonts w:ascii="Arial" w:hAnsi="Arial" w:cs="Arial"/>
              </w:rPr>
              <w:t>4.2</w:t>
            </w:r>
          </w:p>
        </w:tc>
      </w:tr>
    </w:tbl>
    <w:p w:rsidR="004E1679" w:rsidRPr="007B73D1" w:rsidRDefault="004E1679" w:rsidP="004E1679">
      <w:pPr>
        <w:ind w:left="576" w:hanging="144"/>
        <w:jc w:val="both"/>
        <w:rPr>
          <w:rFonts w:ascii="Arial" w:hAnsi="Arial" w:cs="Arial"/>
          <w:sz w:val="22"/>
        </w:rPr>
      </w:pPr>
    </w:p>
    <w:p w:rsidR="00EE33D8" w:rsidRDefault="00EE33D8" w:rsidP="00A112D7">
      <w:pPr>
        <w:jc w:val="both"/>
        <w:rPr>
          <w:rFonts w:ascii="Arial" w:hAnsi="Arial" w:cs="Arial"/>
          <w:sz w:val="22"/>
        </w:rPr>
      </w:pPr>
    </w:p>
    <w:p w:rsidR="00A112D7" w:rsidRPr="007B73D1" w:rsidRDefault="00A112D7" w:rsidP="00A112D7">
      <w:pPr>
        <w:jc w:val="both"/>
        <w:rPr>
          <w:rFonts w:ascii="Arial" w:hAnsi="Arial" w:cs="Arial"/>
          <w:sz w:val="22"/>
        </w:rPr>
      </w:pPr>
    </w:p>
    <w:p w:rsidR="001B7666" w:rsidRPr="007B73D1" w:rsidRDefault="004E1679" w:rsidP="004E1679">
      <w:pPr>
        <w:spacing w:before="120"/>
        <w:ind w:left="432" w:hanging="144"/>
        <w:jc w:val="both"/>
        <w:rPr>
          <w:rFonts w:ascii="Arial" w:hAnsi="Arial" w:cs="Arial"/>
          <w:sz w:val="22"/>
        </w:rPr>
      </w:pPr>
      <w:r w:rsidRPr="007B73D1">
        <w:rPr>
          <w:rFonts w:ascii="Arial" w:hAnsi="Arial" w:cs="Arial"/>
          <w:b/>
          <w:sz w:val="22"/>
        </w:rPr>
        <w:t>2</w:t>
      </w:r>
      <w:r w:rsidR="001B7666" w:rsidRPr="007B73D1">
        <w:rPr>
          <w:rFonts w:ascii="Arial" w:hAnsi="Arial" w:cs="Arial"/>
          <w:b/>
          <w:sz w:val="22"/>
        </w:rPr>
        <w:t>. SDS-PAGE</w:t>
      </w:r>
      <w:r w:rsidR="001B7666" w:rsidRPr="007B73D1">
        <w:rPr>
          <w:rFonts w:ascii="Arial" w:hAnsi="Arial" w:cs="Arial"/>
          <w:sz w:val="22"/>
        </w:rPr>
        <w:t xml:space="preserve"> in the</w:t>
      </w:r>
      <w:r w:rsidR="00BD6AC0" w:rsidRPr="007B73D1">
        <w:rPr>
          <w:rFonts w:ascii="Arial" w:hAnsi="Arial" w:cs="Arial"/>
          <w:sz w:val="22"/>
        </w:rPr>
        <w:t xml:space="preserve"> </w:t>
      </w:r>
      <w:r w:rsidR="00BD6AC0" w:rsidRPr="007B73D1">
        <w:rPr>
          <w:rFonts w:ascii="Arial" w:hAnsi="Arial" w:cs="Arial"/>
          <w:i/>
          <w:sz w:val="22"/>
        </w:rPr>
        <w:t>absence</w:t>
      </w:r>
      <w:r w:rsidR="00BD6AC0" w:rsidRPr="007B73D1">
        <w:rPr>
          <w:rFonts w:ascii="Arial" w:hAnsi="Arial" w:cs="Arial"/>
          <w:sz w:val="22"/>
        </w:rPr>
        <w:t xml:space="preserve"> and</w:t>
      </w:r>
      <w:r w:rsidR="001B7666" w:rsidRPr="007B73D1">
        <w:rPr>
          <w:rFonts w:ascii="Arial" w:hAnsi="Arial" w:cs="Arial"/>
          <w:sz w:val="22"/>
        </w:rPr>
        <w:t xml:space="preserve"> </w:t>
      </w:r>
      <w:r w:rsidR="001B7666" w:rsidRPr="007B73D1">
        <w:rPr>
          <w:rFonts w:ascii="Arial" w:hAnsi="Arial" w:cs="Arial"/>
          <w:i/>
          <w:sz w:val="22"/>
        </w:rPr>
        <w:t>presence</w:t>
      </w:r>
      <w:r w:rsidR="00570ED6" w:rsidRPr="007B73D1">
        <w:rPr>
          <w:rFonts w:ascii="Arial" w:hAnsi="Arial" w:cs="Arial"/>
          <w:sz w:val="22"/>
        </w:rPr>
        <w:t xml:space="preserve"> of </w:t>
      </w:r>
      <w:r w:rsidR="001B7666" w:rsidRPr="007B73D1">
        <w:rPr>
          <w:rFonts w:ascii="Arial" w:hAnsi="Arial" w:cs="Arial"/>
          <w:sz w:val="22"/>
        </w:rPr>
        <w:sym w:font="Symbol" w:char="F062"/>
      </w:r>
      <w:r w:rsidR="001B7666" w:rsidRPr="007B73D1">
        <w:rPr>
          <w:rFonts w:ascii="Arial" w:hAnsi="Arial" w:cs="Arial"/>
          <w:sz w:val="22"/>
        </w:rPr>
        <w:t>-mercaptoethanol</w:t>
      </w:r>
      <w:r w:rsidR="00C635B7" w:rsidRPr="007B73D1">
        <w:rPr>
          <w:rFonts w:ascii="Arial" w:hAnsi="Arial" w:cs="Arial"/>
          <w:sz w:val="22"/>
        </w:rPr>
        <w:t>.</w:t>
      </w:r>
    </w:p>
    <w:p w:rsidR="00E94CDD" w:rsidRDefault="006D7EF1" w:rsidP="00A112D7">
      <w:pPr>
        <w:ind w:left="432"/>
        <w:jc w:val="both"/>
        <w:rPr>
          <w:rFonts w:ascii="Arial" w:hAnsi="Arial" w:cs="Arial"/>
          <w:sz w:val="22"/>
        </w:rPr>
      </w:pPr>
      <w:r w:rsidRPr="007B73D1">
        <w:rPr>
          <w:rFonts w:ascii="Arial" w:hAnsi="Arial" w:cs="Arial"/>
          <w:noProof/>
          <w:sz w:val="22"/>
        </w:rPr>
        <w:drawing>
          <wp:anchor distT="0" distB="0" distL="0" distR="0" simplePos="0" relativeHeight="251654144" behindDoc="0" locked="0" layoutInCell="1" allowOverlap="0" wp14:anchorId="474CB31E" wp14:editId="648072B1">
            <wp:simplePos x="0" y="0"/>
            <wp:positionH relativeFrom="column">
              <wp:posOffset>4089400</wp:posOffset>
            </wp:positionH>
            <wp:positionV relativeFrom="page">
              <wp:posOffset>5118735</wp:posOffset>
            </wp:positionV>
            <wp:extent cx="2432050" cy="2687955"/>
            <wp:effectExtent l="0" t="0" r="0" b="0"/>
            <wp:wrapSquare wrapText="largest"/>
            <wp:docPr id="27" name="Objec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726" w:rsidRPr="007B73D1">
        <w:rPr>
          <w:rFonts w:ascii="Arial" w:hAnsi="Arial" w:cs="Arial"/>
          <w:sz w:val="22"/>
        </w:rPr>
        <w:t>For calibration purposes, t</w:t>
      </w:r>
      <w:r w:rsidR="001B7666" w:rsidRPr="007B73D1">
        <w:rPr>
          <w:rFonts w:ascii="Arial" w:hAnsi="Arial" w:cs="Arial"/>
          <w:sz w:val="22"/>
        </w:rPr>
        <w:t xml:space="preserve">wo proteins with known molecular weights, one with a molecular weight of 10 kDa and the other with a molecular weight of 160 </w:t>
      </w:r>
      <w:r w:rsidR="004E1679" w:rsidRPr="007B73D1">
        <w:rPr>
          <w:rFonts w:ascii="Arial" w:hAnsi="Arial" w:cs="Arial"/>
          <w:sz w:val="22"/>
        </w:rPr>
        <w:t>kDa, were also included in this experiment</w:t>
      </w:r>
      <w:r w:rsidR="001B7666" w:rsidRPr="007B73D1">
        <w:rPr>
          <w:rFonts w:ascii="Arial" w:hAnsi="Arial" w:cs="Arial"/>
          <w:sz w:val="22"/>
        </w:rPr>
        <w:t xml:space="preserve">.  These two </w:t>
      </w:r>
      <w:r w:rsidR="001B7666" w:rsidRPr="007B73D1">
        <w:rPr>
          <w:rFonts w:ascii="Arial" w:hAnsi="Arial" w:cs="Arial"/>
          <w:i/>
          <w:sz w:val="22"/>
        </w:rPr>
        <w:t>standards</w:t>
      </w:r>
      <w:r w:rsidR="001B7666" w:rsidRPr="007B73D1">
        <w:rPr>
          <w:rFonts w:ascii="Arial" w:hAnsi="Arial" w:cs="Arial"/>
          <w:sz w:val="22"/>
        </w:rPr>
        <w:t xml:space="preserve"> consist of a single polypeptide chain and will therefore give a single </w:t>
      </w:r>
      <w:r w:rsidR="00E94CDD">
        <w:rPr>
          <w:rFonts w:ascii="Arial" w:hAnsi="Arial" w:cs="Arial"/>
          <w:sz w:val="22"/>
        </w:rPr>
        <w:t>band</w:t>
      </w:r>
      <w:r w:rsidR="001B7666" w:rsidRPr="007B73D1">
        <w:rPr>
          <w:rFonts w:ascii="Arial" w:hAnsi="Arial" w:cs="Arial"/>
          <w:sz w:val="22"/>
        </w:rPr>
        <w:t xml:space="preserve"> in all experiments.</w:t>
      </w:r>
      <w:r w:rsidR="00BD6AC0" w:rsidRPr="007B73D1">
        <w:rPr>
          <w:rFonts w:ascii="Arial" w:hAnsi="Arial" w:cs="Arial"/>
          <w:sz w:val="22"/>
        </w:rPr>
        <w:t xml:space="preserve">  Images of the two gels, as well as a plot of distance migrated versus log MW are shown.</w:t>
      </w:r>
    </w:p>
    <w:p w:rsidR="001B7666" w:rsidRPr="007B73D1" w:rsidRDefault="00A112D7" w:rsidP="00A112D7">
      <w:pPr>
        <w:ind w:left="43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 the 1:1 intensity of staining in the right gel = 1:1 α:β.</w:t>
      </w:r>
    </w:p>
    <w:p w:rsidR="00E76921" w:rsidRPr="007B73D1" w:rsidRDefault="00FE6DAE" w:rsidP="004A3DE2">
      <w:pPr>
        <w:ind w:left="288" w:hanging="28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0" type="#_x0000_t75" style="position:absolute;left:0;text-align:left;margin-left:47.05pt;margin-top:11.05pt;width:166.95pt;height:154.6pt;z-index:251657216" fillcolor="window">
            <v:imagedata r:id="rId25" o:title="" croptop="178f"/>
            <w10:wrap type="square"/>
          </v:shape>
          <o:OLEObject Type="Embed" ProgID="ISISServer" ShapeID="_x0000_s1060" DrawAspect="Content" ObjectID="_1507023461" r:id="rId26"/>
        </w:pict>
      </w:r>
    </w:p>
    <w:p w:rsidR="00E76921" w:rsidRPr="007B73D1" w:rsidRDefault="00E76921" w:rsidP="004A3DE2">
      <w:pPr>
        <w:ind w:left="288" w:hanging="288"/>
        <w:rPr>
          <w:rFonts w:ascii="Arial" w:hAnsi="Arial" w:cs="Arial"/>
        </w:rPr>
      </w:pPr>
    </w:p>
    <w:p w:rsidR="00E76921" w:rsidRPr="007B73D1" w:rsidRDefault="00E76921" w:rsidP="004A3DE2">
      <w:pPr>
        <w:ind w:left="288" w:hanging="288"/>
        <w:rPr>
          <w:rFonts w:ascii="Arial" w:hAnsi="Arial" w:cs="Arial"/>
        </w:rPr>
      </w:pPr>
    </w:p>
    <w:p w:rsidR="00E76921" w:rsidRPr="007B73D1" w:rsidRDefault="00E76921" w:rsidP="004A3DE2">
      <w:pPr>
        <w:ind w:left="288" w:hanging="288"/>
        <w:rPr>
          <w:rFonts w:ascii="Arial" w:hAnsi="Arial" w:cs="Arial"/>
        </w:rPr>
      </w:pPr>
    </w:p>
    <w:p w:rsidR="00E76921" w:rsidRPr="007B73D1" w:rsidRDefault="00E76921" w:rsidP="004A3DE2">
      <w:pPr>
        <w:ind w:left="288" w:hanging="288"/>
        <w:rPr>
          <w:rFonts w:ascii="Arial" w:hAnsi="Arial" w:cs="Arial"/>
        </w:rPr>
      </w:pPr>
    </w:p>
    <w:p w:rsidR="00E76921" w:rsidRPr="007B73D1" w:rsidRDefault="00E76921" w:rsidP="004A3DE2">
      <w:pPr>
        <w:ind w:left="288" w:hanging="288"/>
        <w:rPr>
          <w:rFonts w:ascii="Arial" w:hAnsi="Arial" w:cs="Arial"/>
        </w:rPr>
      </w:pPr>
    </w:p>
    <w:p w:rsidR="00E76921" w:rsidRPr="007B73D1" w:rsidRDefault="00E76921" w:rsidP="004A3DE2">
      <w:pPr>
        <w:ind w:left="288" w:hanging="288"/>
        <w:rPr>
          <w:rFonts w:ascii="Arial" w:hAnsi="Arial" w:cs="Arial"/>
        </w:rPr>
      </w:pPr>
    </w:p>
    <w:p w:rsidR="00E76921" w:rsidRPr="007B73D1" w:rsidRDefault="00E76921" w:rsidP="004A3DE2">
      <w:pPr>
        <w:ind w:left="288" w:hanging="288"/>
        <w:rPr>
          <w:rFonts w:ascii="Arial" w:hAnsi="Arial" w:cs="Arial"/>
        </w:rPr>
      </w:pPr>
    </w:p>
    <w:p w:rsidR="00E76921" w:rsidRPr="007B73D1" w:rsidRDefault="00E76921" w:rsidP="004A3DE2">
      <w:pPr>
        <w:ind w:left="288" w:hanging="288"/>
        <w:rPr>
          <w:rFonts w:ascii="Arial" w:hAnsi="Arial" w:cs="Arial"/>
        </w:rPr>
      </w:pPr>
    </w:p>
    <w:p w:rsidR="00E76921" w:rsidRPr="007B73D1" w:rsidRDefault="00E76921" w:rsidP="004A3DE2">
      <w:pPr>
        <w:ind w:left="288" w:hanging="288"/>
        <w:rPr>
          <w:rFonts w:ascii="Arial" w:hAnsi="Arial" w:cs="Arial"/>
        </w:rPr>
      </w:pPr>
    </w:p>
    <w:p w:rsidR="00E76921" w:rsidRPr="007B73D1" w:rsidRDefault="00E76921" w:rsidP="004A3DE2">
      <w:pPr>
        <w:ind w:left="288" w:hanging="288"/>
        <w:rPr>
          <w:rFonts w:ascii="Arial" w:hAnsi="Arial" w:cs="Arial"/>
        </w:rPr>
      </w:pPr>
    </w:p>
    <w:p w:rsidR="00E76921" w:rsidRPr="007B73D1" w:rsidRDefault="00E76921" w:rsidP="00570ED6">
      <w:pPr>
        <w:ind w:left="288" w:hanging="288"/>
        <w:rPr>
          <w:rFonts w:ascii="Arial" w:hAnsi="Arial" w:cs="Arial"/>
          <w:b/>
          <w:sz w:val="24"/>
          <w:szCs w:val="24"/>
        </w:rPr>
      </w:pPr>
    </w:p>
    <w:p w:rsidR="000218C0" w:rsidRPr="007B73D1" w:rsidRDefault="000218C0" w:rsidP="00570ED6">
      <w:pPr>
        <w:ind w:left="288" w:hanging="288"/>
        <w:rPr>
          <w:rFonts w:ascii="Arial" w:hAnsi="Arial" w:cs="Arial"/>
          <w:b/>
          <w:sz w:val="24"/>
          <w:szCs w:val="24"/>
        </w:rPr>
      </w:pPr>
    </w:p>
    <w:p w:rsidR="00E76921" w:rsidRPr="007B73D1" w:rsidRDefault="00E76921" w:rsidP="00570ED6">
      <w:pPr>
        <w:ind w:left="288" w:hanging="288"/>
        <w:rPr>
          <w:rFonts w:ascii="Arial" w:hAnsi="Arial" w:cs="Arial"/>
          <w:b/>
          <w:sz w:val="24"/>
          <w:szCs w:val="24"/>
        </w:rPr>
      </w:pPr>
    </w:p>
    <w:p w:rsidR="00E76921" w:rsidRPr="007B73D1" w:rsidRDefault="00E76921" w:rsidP="00570ED6">
      <w:pPr>
        <w:ind w:left="288" w:hanging="288"/>
        <w:rPr>
          <w:rFonts w:ascii="Arial" w:hAnsi="Arial" w:cs="Arial"/>
          <w:b/>
          <w:sz w:val="24"/>
          <w:szCs w:val="24"/>
        </w:rPr>
      </w:pPr>
    </w:p>
    <w:p w:rsidR="00E76921" w:rsidRPr="007B73D1" w:rsidRDefault="00AE56BB" w:rsidP="00570ED6">
      <w:pPr>
        <w:ind w:left="288" w:hanging="288"/>
        <w:rPr>
          <w:rFonts w:ascii="Arial" w:hAnsi="Arial" w:cs="Arial"/>
          <w:b/>
          <w:sz w:val="24"/>
          <w:szCs w:val="24"/>
        </w:rPr>
      </w:pPr>
      <w:r w:rsidRPr="007B73D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0" wp14:anchorId="20FF009A" wp14:editId="71C6DD86">
            <wp:simplePos x="0" y="0"/>
            <wp:positionH relativeFrom="column">
              <wp:posOffset>723265</wp:posOffset>
            </wp:positionH>
            <wp:positionV relativeFrom="paragraph">
              <wp:posOffset>266065</wp:posOffset>
            </wp:positionV>
            <wp:extent cx="3512185" cy="2133600"/>
            <wp:effectExtent l="0" t="0" r="0" b="0"/>
            <wp:wrapSquare wrapText="bothSides"/>
            <wp:docPr id="46" name="Object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</w:p>
    <w:p w:rsidR="00A74387" w:rsidRPr="00E94CDD" w:rsidRDefault="007C2B0A" w:rsidP="00A74387">
      <w:pPr>
        <w:rPr>
          <w:rFonts w:ascii="Arial" w:hAnsi="Arial" w:cs="Arial"/>
          <w:b/>
          <w:i/>
          <w:sz w:val="24"/>
          <w:szCs w:val="24"/>
        </w:rPr>
      </w:pPr>
      <w:r w:rsidRPr="007B73D1">
        <w:rPr>
          <w:rFonts w:ascii="Arial" w:hAnsi="Arial" w:cs="Arial"/>
          <w:b/>
          <w:sz w:val="28"/>
          <w:szCs w:val="28"/>
        </w:rPr>
        <w:br w:type="page"/>
      </w:r>
      <w:r w:rsidR="001B7666" w:rsidRPr="00E94CDD">
        <w:rPr>
          <w:rFonts w:ascii="Arial" w:hAnsi="Arial" w:cs="Arial"/>
          <w:b/>
          <w:sz w:val="24"/>
          <w:szCs w:val="24"/>
        </w:rPr>
        <w:lastRenderedPageBreak/>
        <w:t xml:space="preserve">Atomic Resolution Structures: </w:t>
      </w:r>
      <w:r w:rsidR="001B7666" w:rsidRPr="00E94CDD">
        <w:rPr>
          <w:rFonts w:ascii="Arial" w:hAnsi="Arial" w:cs="Arial"/>
          <w:noProof/>
          <w:sz w:val="24"/>
          <w:szCs w:val="24"/>
        </w:rPr>
        <w:t xml:space="preserve"> </w:t>
      </w:r>
      <w:r w:rsidRPr="00E94CDD">
        <w:rPr>
          <w:rFonts w:ascii="Arial" w:hAnsi="Arial" w:cs="Arial"/>
          <w:b/>
          <w:sz w:val="24"/>
          <w:szCs w:val="24"/>
        </w:rPr>
        <w:t>X-ray Diffraction</w:t>
      </w:r>
    </w:p>
    <w:p w:rsidR="00A74387" w:rsidRPr="00BD0F66" w:rsidRDefault="00BD0F66" w:rsidP="00BD0F66">
      <w:pPr>
        <w:ind w:left="360" w:hanging="216"/>
        <w:rPr>
          <w:rFonts w:ascii="Arial" w:hAnsi="Arial" w:cs="Arial"/>
          <w:sz w:val="22"/>
          <w:szCs w:val="22"/>
        </w:rPr>
      </w:pPr>
      <w:r w:rsidRPr="00BD0F66">
        <w:rPr>
          <w:noProof/>
          <w:sz w:val="22"/>
          <w:szCs w:val="22"/>
        </w:rPr>
        <w:drawing>
          <wp:anchor distT="0" distB="0" distL="114300" distR="114300" simplePos="0" relativeHeight="251651071" behindDoc="0" locked="0" layoutInCell="1" allowOverlap="1" wp14:anchorId="437ADF37" wp14:editId="5BD22083">
            <wp:simplePos x="0" y="0"/>
            <wp:positionH relativeFrom="column">
              <wp:posOffset>5884545</wp:posOffset>
            </wp:positionH>
            <wp:positionV relativeFrom="paragraph">
              <wp:posOffset>139065</wp:posOffset>
            </wp:positionV>
            <wp:extent cx="521970" cy="888365"/>
            <wp:effectExtent l="0" t="0" r="0" b="0"/>
            <wp:wrapSquare wrapText="largest"/>
            <wp:docPr id="5" name="Picture 5" descr="http://www.phy.bris.ac.uk/people/kasyutich_o/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hy.bris.ac.uk/people/kasyutich_o/Imag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021"/>
                    <a:stretch/>
                  </pic:blipFill>
                  <pic:spPr bwMode="auto">
                    <a:xfrm>
                      <a:off x="0" y="0"/>
                      <a:ext cx="52197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CDD" w:rsidRPr="00BD0F6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9744" behindDoc="1" locked="0" layoutInCell="1" allowOverlap="1" wp14:anchorId="27363222" wp14:editId="652E1572">
            <wp:simplePos x="0" y="0"/>
            <wp:positionH relativeFrom="column">
              <wp:posOffset>4514850</wp:posOffset>
            </wp:positionH>
            <wp:positionV relativeFrom="page">
              <wp:posOffset>760095</wp:posOffset>
            </wp:positionV>
            <wp:extent cx="1290320" cy="991235"/>
            <wp:effectExtent l="0" t="0" r="0" b="0"/>
            <wp:wrapSquare wrapText="largest"/>
            <wp:docPr id="7" name="Picture 7" descr="http://www.ruppweb.org/xray/tutorial/crys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ruppweb.org/xray/tutorial/crystal.gif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387" w:rsidRPr="00BD0F66">
        <w:rPr>
          <w:rFonts w:ascii="Arial" w:hAnsi="Arial" w:cs="Arial"/>
          <w:sz w:val="22"/>
          <w:szCs w:val="22"/>
        </w:rPr>
        <w:t xml:space="preserve">1. Proteins must be crystallized in a regular lattice, just like a normal salt.  The </w:t>
      </w:r>
      <w:r w:rsidR="00A74387" w:rsidRPr="00BD0F66">
        <w:rPr>
          <w:rFonts w:ascii="Arial" w:hAnsi="Arial" w:cs="Arial"/>
          <w:b/>
          <w:sz w:val="22"/>
          <w:szCs w:val="22"/>
        </w:rPr>
        <w:t>unit cell</w:t>
      </w:r>
      <w:r w:rsidR="00A74387" w:rsidRPr="00BD0F66">
        <w:rPr>
          <w:rFonts w:ascii="Arial" w:hAnsi="Arial" w:cs="Arial"/>
          <w:sz w:val="22"/>
          <w:szCs w:val="22"/>
        </w:rPr>
        <w:t xml:space="preserve"> is the basic unit of a crystal.  It is repeated over-and-over again to form the macroscopic crystal lattice.  A single unit cell can contain multiple protein molecules.</w:t>
      </w:r>
    </w:p>
    <w:p w:rsidR="00A74387" w:rsidRPr="00BD0F66" w:rsidRDefault="00A74387" w:rsidP="00BD0F66">
      <w:pPr>
        <w:ind w:left="648" w:hanging="216"/>
        <w:rPr>
          <w:rFonts w:ascii="Arial" w:hAnsi="Arial" w:cs="Arial"/>
          <w:sz w:val="22"/>
          <w:szCs w:val="22"/>
        </w:rPr>
      </w:pPr>
      <w:r w:rsidRPr="00BD0F66">
        <w:rPr>
          <w:rFonts w:ascii="Arial" w:hAnsi="Arial" w:cs="Arial"/>
          <w:sz w:val="22"/>
          <w:szCs w:val="22"/>
        </w:rPr>
        <w:t>(http://www.ruppweb.org/xray/tutorial/Crystal_sym.htm)</w:t>
      </w:r>
    </w:p>
    <w:p w:rsidR="00A74387" w:rsidRPr="00BD0F66" w:rsidRDefault="009C444B" w:rsidP="00BD0F66">
      <w:pPr>
        <w:ind w:left="360" w:hanging="216"/>
        <w:rPr>
          <w:rFonts w:ascii="Arial" w:hAnsi="Arial" w:cs="Arial"/>
          <w:sz w:val="22"/>
          <w:szCs w:val="22"/>
        </w:rPr>
      </w:pPr>
      <w:r w:rsidRPr="00BD0F66">
        <w:rPr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7D126FB0" wp14:editId="4753B29D">
            <wp:simplePos x="0" y="0"/>
            <wp:positionH relativeFrom="column">
              <wp:posOffset>2590165</wp:posOffset>
            </wp:positionH>
            <wp:positionV relativeFrom="paragraph">
              <wp:posOffset>221615</wp:posOffset>
            </wp:positionV>
            <wp:extent cx="1888490" cy="1276350"/>
            <wp:effectExtent l="0" t="0" r="0" b="0"/>
            <wp:wrapSquare wrapText="bothSides"/>
            <wp:docPr id="1" name="Picture 1" descr="http://4.bp.blogspot.com/-wB9dsqyJdh8/TVSfpvYIipI/AAAAAAAAABA/ZcnHypENb0w/s320/x-ray+crystal+diffraction+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4.bp.blogspot.com/-wB9dsqyJdh8/TVSfpvYIipI/AAAAAAAAABA/ZcnHypENb0w/s320/x-ray+crystal+diffraction+picture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F66">
        <w:rPr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3320A924" wp14:editId="07059ADB">
            <wp:simplePos x="0" y="0"/>
            <wp:positionH relativeFrom="column">
              <wp:posOffset>4551680</wp:posOffset>
            </wp:positionH>
            <wp:positionV relativeFrom="paragraph">
              <wp:posOffset>243205</wp:posOffset>
            </wp:positionV>
            <wp:extent cx="1252220" cy="1252220"/>
            <wp:effectExtent l="0" t="0" r="0" b="0"/>
            <wp:wrapSquare wrapText="largest"/>
            <wp:docPr id="3" name="Picture 3" descr="dif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iffraction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387" w:rsidRPr="00BD0F66">
        <w:rPr>
          <w:rFonts w:ascii="Arial" w:hAnsi="Arial" w:cs="Arial"/>
          <w:sz w:val="22"/>
          <w:szCs w:val="22"/>
        </w:rPr>
        <w:t xml:space="preserve">2. X-rays are scattered by electrons – the amount of scattering is proportional to the number of electrons. </w:t>
      </w:r>
    </w:p>
    <w:p w:rsidR="00A74387" w:rsidRPr="00BD0F66" w:rsidRDefault="00A74387" w:rsidP="00BD0F66">
      <w:pPr>
        <w:ind w:left="360" w:hanging="216"/>
        <w:rPr>
          <w:rFonts w:ascii="Arial" w:hAnsi="Arial" w:cs="Arial"/>
          <w:sz w:val="22"/>
          <w:szCs w:val="22"/>
        </w:rPr>
      </w:pPr>
    </w:p>
    <w:p w:rsidR="00A74387" w:rsidRPr="00BD0F66" w:rsidRDefault="00A74387" w:rsidP="00BD0F66">
      <w:pPr>
        <w:ind w:left="360" w:hanging="216"/>
        <w:rPr>
          <w:rFonts w:ascii="Arial" w:hAnsi="Arial" w:cs="Arial"/>
          <w:sz w:val="22"/>
          <w:szCs w:val="22"/>
        </w:rPr>
      </w:pPr>
    </w:p>
    <w:p w:rsidR="00A74387" w:rsidRDefault="00A74387" w:rsidP="00BD0F66">
      <w:pPr>
        <w:ind w:left="360" w:hanging="216"/>
        <w:rPr>
          <w:rFonts w:ascii="Arial" w:hAnsi="Arial" w:cs="Arial"/>
          <w:sz w:val="22"/>
          <w:szCs w:val="22"/>
        </w:rPr>
      </w:pPr>
    </w:p>
    <w:p w:rsidR="009C444B" w:rsidRPr="00BD0F66" w:rsidRDefault="009C444B" w:rsidP="00BD0F66">
      <w:pPr>
        <w:ind w:left="360" w:hanging="216"/>
        <w:rPr>
          <w:rFonts w:ascii="Arial" w:hAnsi="Arial" w:cs="Arial"/>
          <w:sz w:val="22"/>
          <w:szCs w:val="22"/>
        </w:rPr>
      </w:pPr>
    </w:p>
    <w:p w:rsidR="00A74387" w:rsidRPr="00BD0F66" w:rsidRDefault="00A74387" w:rsidP="00BD0F66">
      <w:pPr>
        <w:ind w:left="360" w:hanging="216"/>
        <w:rPr>
          <w:rFonts w:ascii="Arial" w:hAnsi="Arial" w:cs="Arial"/>
          <w:sz w:val="22"/>
          <w:szCs w:val="22"/>
        </w:rPr>
      </w:pPr>
    </w:p>
    <w:p w:rsidR="00A74387" w:rsidRPr="00BD0F66" w:rsidRDefault="00A74387" w:rsidP="00BD0F66">
      <w:pPr>
        <w:ind w:left="360" w:hanging="216"/>
        <w:rPr>
          <w:rFonts w:ascii="Arial" w:hAnsi="Arial" w:cs="Arial"/>
          <w:sz w:val="22"/>
          <w:szCs w:val="22"/>
        </w:rPr>
      </w:pPr>
    </w:p>
    <w:p w:rsidR="00A74387" w:rsidRPr="00BD0F66" w:rsidRDefault="00A74387" w:rsidP="00BD0F66">
      <w:pPr>
        <w:ind w:left="360" w:hanging="216"/>
        <w:rPr>
          <w:rFonts w:ascii="Arial" w:hAnsi="Arial" w:cs="Arial"/>
          <w:sz w:val="22"/>
          <w:szCs w:val="22"/>
        </w:rPr>
      </w:pPr>
    </w:p>
    <w:p w:rsidR="001B7666" w:rsidRPr="00BD0F66" w:rsidRDefault="00E94CDD" w:rsidP="00BD0F66">
      <w:pPr>
        <w:ind w:left="288" w:hanging="288"/>
        <w:rPr>
          <w:rFonts w:ascii="Arial" w:hAnsi="Arial" w:cs="Arial"/>
          <w:sz w:val="22"/>
          <w:szCs w:val="22"/>
        </w:rPr>
      </w:pPr>
      <w:r w:rsidRPr="00BD0F66">
        <w:rPr>
          <w:rFonts w:ascii="Arial" w:hAnsi="Arial" w:cs="Arial"/>
          <w:noProof/>
          <w:sz w:val="22"/>
          <w:szCs w:val="22"/>
        </w:rPr>
        <w:drawing>
          <wp:anchor distT="0" distB="0" distL="182880" distR="0" simplePos="0" relativeHeight="251662336" behindDoc="0" locked="0" layoutInCell="1" allowOverlap="1" wp14:anchorId="4DA46AC4" wp14:editId="37A0C66F">
            <wp:simplePos x="0" y="0"/>
            <wp:positionH relativeFrom="column">
              <wp:posOffset>3542030</wp:posOffset>
            </wp:positionH>
            <wp:positionV relativeFrom="paragraph">
              <wp:posOffset>99060</wp:posOffset>
            </wp:positionV>
            <wp:extent cx="2532380" cy="1325880"/>
            <wp:effectExtent l="0" t="0" r="0" b="0"/>
            <wp:wrapSquare wrapText="largest"/>
            <wp:docPr id="48" name="Picture 48" descr="sc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catter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28799" r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387" w:rsidRPr="00BD0F66">
        <w:rPr>
          <w:rFonts w:ascii="Arial" w:hAnsi="Arial" w:cs="Arial"/>
          <w:sz w:val="22"/>
          <w:szCs w:val="22"/>
        </w:rPr>
        <w:t xml:space="preserve">3. </w:t>
      </w:r>
      <w:r w:rsidR="001B7666" w:rsidRPr="00BD0F66">
        <w:rPr>
          <w:rFonts w:ascii="Arial" w:hAnsi="Arial" w:cs="Arial"/>
          <w:sz w:val="22"/>
          <w:szCs w:val="22"/>
        </w:rPr>
        <w:t>Interference between X-rays that are scattered from atoms in different locations change</w:t>
      </w:r>
      <w:r w:rsidR="00570ED6" w:rsidRPr="00BD0F66">
        <w:rPr>
          <w:rFonts w:ascii="Arial" w:hAnsi="Arial" w:cs="Arial"/>
          <w:sz w:val="22"/>
          <w:szCs w:val="22"/>
        </w:rPr>
        <w:t>s</w:t>
      </w:r>
      <w:r w:rsidR="001B7666" w:rsidRPr="00BD0F66">
        <w:rPr>
          <w:rFonts w:ascii="Arial" w:hAnsi="Arial" w:cs="Arial"/>
          <w:sz w:val="22"/>
          <w:szCs w:val="22"/>
        </w:rPr>
        <w:t xml:space="preserve"> the amplitude and the </w:t>
      </w:r>
      <w:bookmarkStart w:id="0" w:name="_GoBack"/>
      <w:bookmarkEnd w:id="0"/>
      <w:r w:rsidR="001B7666" w:rsidRPr="00BD0F66">
        <w:rPr>
          <w:rFonts w:ascii="Arial" w:hAnsi="Arial" w:cs="Arial"/>
          <w:sz w:val="22"/>
          <w:szCs w:val="22"/>
        </w:rPr>
        <w:t>phase of the scattered X-rays. Therefore, scattered X-rays can be used to determine the position of atoms.</w:t>
      </w:r>
    </w:p>
    <w:p w:rsidR="00EE33D8" w:rsidRPr="00BD0F66" w:rsidRDefault="00A74387" w:rsidP="00BD0F66">
      <w:pPr>
        <w:ind w:left="288" w:hanging="288"/>
        <w:rPr>
          <w:rFonts w:ascii="Arial" w:hAnsi="Arial" w:cs="Arial"/>
          <w:sz w:val="22"/>
          <w:szCs w:val="22"/>
        </w:rPr>
      </w:pPr>
      <w:r w:rsidRPr="00BD0F66">
        <w:rPr>
          <w:rFonts w:ascii="Arial" w:hAnsi="Arial" w:cs="Arial"/>
          <w:sz w:val="22"/>
          <w:szCs w:val="22"/>
        </w:rPr>
        <w:t xml:space="preserve">4. </w:t>
      </w:r>
      <w:r w:rsidR="00EE33D8" w:rsidRPr="00BD0F66">
        <w:rPr>
          <w:rFonts w:ascii="Arial" w:hAnsi="Arial" w:cs="Arial"/>
          <w:sz w:val="22"/>
          <w:szCs w:val="22"/>
        </w:rPr>
        <w:t xml:space="preserve">Intensities can be measured </w:t>
      </w:r>
      <w:r w:rsidRPr="00BD0F66">
        <w:rPr>
          <w:rFonts w:ascii="Arial" w:hAnsi="Arial" w:cs="Arial"/>
          <w:sz w:val="22"/>
          <w:szCs w:val="22"/>
        </w:rPr>
        <w:t>directly;</w:t>
      </w:r>
      <w:r w:rsidR="00EE33D8" w:rsidRPr="00BD0F66">
        <w:rPr>
          <w:rFonts w:ascii="Arial" w:hAnsi="Arial" w:cs="Arial"/>
          <w:sz w:val="22"/>
          <w:szCs w:val="22"/>
        </w:rPr>
        <w:t xml:space="preserve"> phases have to be obtained indirectly.  One common method of obtaining phases is called molecular replacement, where a homologous known structure </w:t>
      </w:r>
      <w:r w:rsidR="00273A92" w:rsidRPr="00BD0F66">
        <w:rPr>
          <w:rFonts w:ascii="Arial" w:hAnsi="Arial" w:cs="Arial"/>
          <w:sz w:val="22"/>
          <w:szCs w:val="22"/>
        </w:rPr>
        <w:t>is used to calculat</w:t>
      </w:r>
      <w:r w:rsidRPr="00BD0F66">
        <w:rPr>
          <w:rFonts w:ascii="Arial" w:hAnsi="Arial" w:cs="Arial"/>
          <w:sz w:val="22"/>
          <w:szCs w:val="22"/>
        </w:rPr>
        <w:t>e the phases</w:t>
      </w:r>
      <w:r w:rsidR="00273A92" w:rsidRPr="00BD0F66">
        <w:rPr>
          <w:rFonts w:ascii="Arial" w:hAnsi="Arial" w:cs="Arial"/>
          <w:sz w:val="22"/>
          <w:szCs w:val="22"/>
        </w:rPr>
        <w:t>.</w:t>
      </w:r>
      <w:r w:rsidRPr="00BD0F66">
        <w:rPr>
          <w:rFonts w:ascii="Arial" w:hAnsi="Arial" w:cs="Arial"/>
          <w:sz w:val="22"/>
          <w:szCs w:val="22"/>
        </w:rPr>
        <w:t xml:space="preserve">  Other methods include incorporating heavy atoms into the crystal to perturb the scattering.</w:t>
      </w:r>
    </w:p>
    <w:p w:rsidR="00A74387" w:rsidRPr="00BD0F66" w:rsidRDefault="00A74387" w:rsidP="00BD0F66">
      <w:pPr>
        <w:ind w:left="288" w:hanging="288"/>
        <w:jc w:val="both"/>
        <w:rPr>
          <w:rFonts w:ascii="Arial" w:hAnsi="Arial" w:cs="Arial"/>
          <w:sz w:val="22"/>
          <w:szCs w:val="22"/>
        </w:rPr>
      </w:pPr>
      <w:r w:rsidRPr="00BD0F66">
        <w:rPr>
          <w:rFonts w:ascii="Arial" w:hAnsi="Arial" w:cs="Arial"/>
          <w:sz w:val="22"/>
          <w:szCs w:val="22"/>
        </w:rPr>
        <w:t xml:space="preserve">5. </w:t>
      </w:r>
      <w:r w:rsidR="000A3DCF" w:rsidRPr="00BD0F66">
        <w:rPr>
          <w:rFonts w:ascii="Arial" w:hAnsi="Arial" w:cs="Arial"/>
          <w:sz w:val="22"/>
          <w:szCs w:val="22"/>
        </w:rPr>
        <w:t xml:space="preserve">A </w:t>
      </w:r>
      <w:r w:rsidR="001B7666" w:rsidRPr="00BD0F66">
        <w:rPr>
          <w:rFonts w:ascii="Arial" w:hAnsi="Arial" w:cs="Arial"/>
          <w:sz w:val="22"/>
          <w:szCs w:val="22"/>
        </w:rPr>
        <w:t>Fourier transform of the intensity and phases of the scattered X-rays produces an ‘electron density map’, or the number of electrons at each point in space in the crystal (</w:t>
      </w:r>
      <w:r w:rsidR="001B7666" w:rsidRPr="00BD0F66">
        <w:rPr>
          <w:rFonts w:ascii="Arial" w:hAnsi="Arial" w:cs="Arial"/>
          <w:sz w:val="22"/>
          <w:szCs w:val="22"/>
        </w:rPr>
        <w:sym w:font="Symbol" w:char="F072"/>
      </w:r>
      <w:r w:rsidR="001B7666" w:rsidRPr="00BD0F66">
        <w:rPr>
          <w:rFonts w:ascii="Arial" w:hAnsi="Arial" w:cs="Arial"/>
          <w:sz w:val="22"/>
          <w:szCs w:val="22"/>
        </w:rPr>
        <w:t>(x,y,z)).   The crystallographer must figure out how to place, or</w:t>
      </w:r>
      <w:r w:rsidR="002A4528" w:rsidRPr="00BD0F66">
        <w:rPr>
          <w:rFonts w:ascii="Arial" w:hAnsi="Arial" w:cs="Arial"/>
          <w:sz w:val="22"/>
          <w:szCs w:val="22"/>
        </w:rPr>
        <w:t xml:space="preserve"> </w:t>
      </w:r>
      <w:r w:rsidR="001B7666" w:rsidRPr="00BD0F66">
        <w:rPr>
          <w:rFonts w:ascii="Arial" w:hAnsi="Arial" w:cs="Arial"/>
          <w:sz w:val="22"/>
          <w:szCs w:val="22"/>
        </w:rPr>
        <w:t>"fit", the known primary structure of the protein into this map</w:t>
      </w:r>
      <w:r w:rsidR="007C2B0A" w:rsidRPr="00BD0F66">
        <w:rPr>
          <w:rFonts w:ascii="Arial" w:hAnsi="Arial" w:cs="Arial"/>
          <w:sz w:val="22"/>
          <w:szCs w:val="22"/>
        </w:rPr>
        <w:t>.</w:t>
      </w:r>
      <w:r w:rsidRPr="00BD0F66">
        <w:rPr>
          <w:rFonts w:ascii="Arial" w:hAnsi="Arial" w:cs="Arial"/>
          <w:sz w:val="22"/>
          <w:szCs w:val="22"/>
        </w:rPr>
        <w:t xml:space="preserve">  This is aided by computational tools.</w:t>
      </w:r>
    </w:p>
    <w:p w:rsidR="000A3DCF" w:rsidRPr="00BD0F66" w:rsidRDefault="000A3DCF" w:rsidP="00BD0F66">
      <w:pPr>
        <w:spacing w:before="120"/>
        <w:ind w:left="288" w:hanging="288"/>
        <w:jc w:val="both"/>
        <w:rPr>
          <w:rFonts w:ascii="Arial" w:hAnsi="Arial" w:cs="Arial"/>
          <w:sz w:val="22"/>
          <w:szCs w:val="22"/>
        </w:rPr>
      </w:pPr>
      <w:r w:rsidRPr="00BD0F66">
        <w:rPr>
          <w:rFonts w:ascii="Arial" w:hAnsi="Arial" w:cs="Arial"/>
          <w:sz w:val="22"/>
          <w:szCs w:val="22"/>
        </w:rPr>
        <w:t xml:space="preserve">The overall process of obtaining </w:t>
      </w:r>
      <w:r w:rsidR="00E94CDD" w:rsidRPr="00BD0F66">
        <w:rPr>
          <w:rFonts w:ascii="Arial" w:hAnsi="Arial" w:cs="Arial"/>
          <w:sz w:val="22"/>
          <w:szCs w:val="22"/>
        </w:rPr>
        <w:t>X-ray</w:t>
      </w:r>
      <w:r w:rsidRPr="00BD0F66">
        <w:rPr>
          <w:rFonts w:ascii="Arial" w:hAnsi="Arial" w:cs="Arial"/>
          <w:sz w:val="22"/>
          <w:szCs w:val="22"/>
        </w:rPr>
        <w:t xml:space="preserve"> structures is:</w:t>
      </w:r>
    </w:p>
    <w:p w:rsidR="00A74387" w:rsidRPr="00BD0F66" w:rsidRDefault="00A74387" w:rsidP="00BD0F66">
      <w:pPr>
        <w:ind w:left="288" w:hanging="288"/>
        <w:jc w:val="center"/>
        <w:rPr>
          <w:rFonts w:ascii="Arial" w:hAnsi="Arial" w:cs="Arial"/>
          <w:b/>
        </w:rPr>
      </w:pPr>
      <w:r w:rsidRPr="00BD0F66">
        <w:rPr>
          <w:rFonts w:ascii="Arial" w:hAnsi="Arial" w:cs="Arial"/>
          <w:b/>
        </w:rPr>
        <w:t>Purify Protein→Grow Crystals→Collect Scattering Data→Determine Phase→Four. Trans→Fit Map.</w:t>
      </w:r>
    </w:p>
    <w:p w:rsidR="002A4528" w:rsidRPr="00BD0F66" w:rsidRDefault="008C0855" w:rsidP="00BD0F66">
      <w:pPr>
        <w:jc w:val="center"/>
        <w:rPr>
          <w:rFonts w:ascii="Arial" w:hAnsi="Arial" w:cs="Arial"/>
          <w:sz w:val="22"/>
          <w:szCs w:val="22"/>
        </w:rPr>
      </w:pPr>
      <w:r w:rsidRPr="00BD0F6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E95303" wp14:editId="6B2266E4">
            <wp:extent cx="4894729" cy="1876392"/>
            <wp:effectExtent l="0" t="0" r="0" b="0"/>
            <wp:docPr id="2" name="Picture 2" descr="map_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_fit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301" cy="187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8C6" w:rsidRPr="00BD0F66" w:rsidRDefault="002838C6" w:rsidP="00BD0F66">
      <w:pPr>
        <w:rPr>
          <w:rFonts w:ascii="Arial" w:hAnsi="Arial" w:cs="Arial"/>
          <w:b/>
          <w:sz w:val="22"/>
          <w:szCs w:val="22"/>
        </w:rPr>
      </w:pPr>
      <w:r w:rsidRPr="00BD0F66">
        <w:rPr>
          <w:rFonts w:ascii="Arial" w:hAnsi="Arial" w:cs="Arial"/>
          <w:b/>
          <w:sz w:val="22"/>
          <w:szCs w:val="22"/>
        </w:rPr>
        <w:t>Evaluation of structural quality (is the model correct</w:t>
      </w:r>
      <w:r w:rsidR="00E94CDD" w:rsidRPr="00BD0F66">
        <w:rPr>
          <w:rFonts w:ascii="Arial" w:hAnsi="Arial" w:cs="Arial"/>
          <w:b/>
          <w:sz w:val="22"/>
          <w:szCs w:val="22"/>
        </w:rPr>
        <w:t>?</w:t>
      </w:r>
      <w:r w:rsidRPr="00BD0F66">
        <w:rPr>
          <w:rFonts w:ascii="Arial" w:hAnsi="Arial" w:cs="Arial"/>
          <w:b/>
          <w:sz w:val="22"/>
          <w:szCs w:val="22"/>
        </w:rPr>
        <w:t>)</w:t>
      </w:r>
    </w:p>
    <w:p w:rsidR="002838C6" w:rsidRPr="00BD0F66" w:rsidRDefault="002838C6" w:rsidP="00BD0F6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0F66">
        <w:rPr>
          <w:rFonts w:ascii="Arial" w:hAnsi="Arial" w:cs="Arial"/>
          <w:sz w:val="22"/>
          <w:szCs w:val="22"/>
        </w:rPr>
        <w:t xml:space="preserve">Ramachandran outliers – </w:t>
      </w:r>
      <w:r w:rsidR="00E94CDD" w:rsidRPr="00BD0F66">
        <w:rPr>
          <w:rFonts w:ascii="Arial" w:hAnsi="Arial" w:cs="Arial"/>
          <w:sz w:val="22"/>
          <w:szCs w:val="22"/>
        </w:rPr>
        <w:t>most (99%) of</w:t>
      </w:r>
      <w:r w:rsidRPr="00BD0F66">
        <w:rPr>
          <w:rFonts w:ascii="Arial" w:hAnsi="Arial" w:cs="Arial"/>
          <w:sz w:val="22"/>
          <w:szCs w:val="22"/>
        </w:rPr>
        <w:t xml:space="preserve"> residues should fall in low energy region of plot.</w:t>
      </w:r>
    </w:p>
    <w:p w:rsidR="002838C6" w:rsidRPr="00BD0F66" w:rsidRDefault="002838C6" w:rsidP="00BD0F6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0F66">
        <w:rPr>
          <w:rFonts w:ascii="Arial" w:hAnsi="Arial" w:cs="Arial"/>
          <w:sz w:val="22"/>
          <w:szCs w:val="22"/>
        </w:rPr>
        <w:t>R-factor = (Predicted scattering – measured scattering)</w:t>
      </w:r>
      <w:r w:rsidRPr="00BD0F66">
        <w:rPr>
          <w:rFonts w:ascii="Arial" w:hAnsi="Arial" w:cs="Arial"/>
          <w:sz w:val="22"/>
          <w:szCs w:val="22"/>
          <w:vertAlign w:val="superscript"/>
        </w:rPr>
        <w:t>2</w:t>
      </w:r>
      <w:r w:rsidRPr="00BD0F66">
        <w:rPr>
          <w:rFonts w:ascii="Arial" w:hAnsi="Arial" w:cs="Arial"/>
          <w:sz w:val="22"/>
          <w:szCs w:val="22"/>
        </w:rPr>
        <w:t>.  Should be 15-20%.</w:t>
      </w:r>
    </w:p>
    <w:p w:rsidR="002838C6" w:rsidRPr="00BD0F66" w:rsidRDefault="002838C6" w:rsidP="00BD0F6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0F66">
        <w:rPr>
          <w:rFonts w:ascii="Arial" w:hAnsi="Arial" w:cs="Arial"/>
          <w:sz w:val="22"/>
          <w:szCs w:val="22"/>
        </w:rPr>
        <w:t>Free R-factor = Use 90% of data to fit model.  Calculate the R-factor with the 10% that was not used. This should be 20-25%.</w:t>
      </w:r>
    </w:p>
    <w:p w:rsidR="002838C6" w:rsidRPr="00BD0F66" w:rsidRDefault="002838C6" w:rsidP="00BD0F6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0F66">
        <w:rPr>
          <w:rFonts w:ascii="Arial" w:hAnsi="Arial" w:cs="Arial"/>
          <w:sz w:val="22"/>
          <w:szCs w:val="22"/>
        </w:rPr>
        <w:t xml:space="preserve">Free R – R factor ~ 5%, if higher, something </w:t>
      </w:r>
      <w:r w:rsidRPr="00BD0F66">
        <w:rPr>
          <w:rFonts w:ascii="Arial" w:hAnsi="Arial" w:cs="Arial"/>
          <w:b/>
          <w:sz w:val="22"/>
          <w:szCs w:val="22"/>
        </w:rPr>
        <w:t>may</w:t>
      </w:r>
      <w:r w:rsidRPr="00BD0F66">
        <w:rPr>
          <w:rFonts w:ascii="Arial" w:hAnsi="Arial" w:cs="Arial"/>
          <w:sz w:val="22"/>
          <w:szCs w:val="22"/>
        </w:rPr>
        <w:t xml:space="preserve"> be wrong with the model.</w:t>
      </w:r>
    </w:p>
    <w:p w:rsidR="002838C6" w:rsidRPr="00BD0F66" w:rsidRDefault="002838C6" w:rsidP="00BD0F66">
      <w:pPr>
        <w:rPr>
          <w:rFonts w:ascii="Arial" w:hAnsi="Arial" w:cs="Arial"/>
          <w:sz w:val="22"/>
          <w:szCs w:val="22"/>
        </w:rPr>
      </w:pPr>
      <w:r w:rsidRPr="00BD0F66">
        <w:rPr>
          <w:rFonts w:ascii="Arial" w:hAnsi="Arial" w:cs="Arial"/>
          <w:i/>
          <w:sz w:val="22"/>
          <w:szCs w:val="22"/>
        </w:rPr>
        <w:t>Why should you care?</w:t>
      </w:r>
      <w:r w:rsidRPr="00BD0F66">
        <w:rPr>
          <w:rFonts w:ascii="Arial" w:hAnsi="Arial" w:cs="Arial"/>
          <w:sz w:val="22"/>
          <w:szCs w:val="22"/>
        </w:rPr>
        <w:t xml:space="preserve">  Some structures are completely wrong (oops).  Many have local errors.</w:t>
      </w:r>
    </w:p>
    <w:p w:rsidR="00E94CDD" w:rsidRPr="00BD0F66" w:rsidRDefault="00BD0F66" w:rsidP="00BD0F66">
      <w:pPr>
        <w:spacing w:before="120"/>
        <w:rPr>
          <w:rFonts w:ascii="Arial" w:hAnsi="Arial" w:cs="Arial"/>
          <w:sz w:val="22"/>
          <w:szCs w:val="22"/>
        </w:rPr>
      </w:pPr>
      <w:r w:rsidRPr="00BD0F66">
        <w:rPr>
          <w:rFonts w:ascii="Arial" w:hAnsi="Arial" w:cs="Arial"/>
          <w:b/>
          <w:sz w:val="22"/>
          <w:szCs w:val="22"/>
        </w:rPr>
        <w:t>Accuracy of Atomic Positions</w:t>
      </w:r>
      <w:r w:rsidR="002838C6" w:rsidRPr="00BD0F66">
        <w:rPr>
          <w:rFonts w:ascii="Arial" w:hAnsi="Arial" w:cs="Arial"/>
          <w:b/>
          <w:sz w:val="22"/>
          <w:szCs w:val="22"/>
        </w:rPr>
        <w:t>:</w:t>
      </w:r>
      <w:r w:rsidR="002838C6" w:rsidRPr="00BD0F66">
        <w:rPr>
          <w:rFonts w:ascii="Arial" w:hAnsi="Arial" w:cs="Arial"/>
          <w:sz w:val="22"/>
          <w:szCs w:val="22"/>
        </w:rPr>
        <w:t xml:space="preserve">  </w:t>
      </w:r>
      <w:r w:rsidR="003D58F0">
        <w:rPr>
          <w:rFonts w:ascii="Arial" w:hAnsi="Arial" w:cs="Arial"/>
          <w:sz w:val="22"/>
          <w:szCs w:val="22"/>
        </w:rPr>
        <w:t xml:space="preserve">Temperature factor (B) </w:t>
      </w:r>
      <w:r>
        <w:rPr>
          <w:rFonts w:ascii="Arial" w:hAnsi="Arial" w:cs="Arial"/>
          <w:sz w:val="22"/>
          <w:szCs w:val="22"/>
        </w:rPr>
        <w:t xml:space="preserve"> is a m</w:t>
      </w:r>
      <w:r w:rsidR="002838C6" w:rsidRPr="00BD0F66">
        <w:rPr>
          <w:rFonts w:ascii="Arial" w:hAnsi="Arial" w:cs="Arial"/>
          <w:sz w:val="22"/>
          <w:szCs w:val="22"/>
        </w:rPr>
        <w:t xml:space="preserve">easure of mean atomic </w:t>
      </w:r>
      <w:r w:rsidR="00E94CDD" w:rsidRPr="00BD0F66">
        <w:rPr>
          <w:rFonts w:ascii="Arial" w:hAnsi="Arial" w:cs="Arial"/>
          <w:sz w:val="22"/>
          <w:szCs w:val="22"/>
        </w:rPr>
        <w:t>displacement</w:t>
      </w:r>
      <w:r w:rsidRPr="00BD0F66">
        <w:rPr>
          <w:rFonts w:ascii="Arial" w:hAnsi="Arial" w:cs="Arial"/>
          <w:sz w:val="22"/>
          <w:szCs w:val="22"/>
        </w:rPr>
        <w:t xml:space="preserve">: </w:t>
      </w:r>
      <m:oMath>
        <m:r>
          <w:rPr>
            <w:rFonts w:ascii="Cambria Math" w:hAnsi="Cambria Math" w:cs="Arial"/>
            <w:sz w:val="22"/>
            <w:szCs w:val="22"/>
          </w:rPr>
          <m:t>B∝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(</m:t>
            </m:r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o</m:t>
                </m:r>
              </m:sub>
            </m:sSub>
            <m:r>
              <w:rPr>
                <w:rFonts w:ascii="Cambria Math" w:hAnsi="Cambria Math" w:cs="Arial"/>
                <w:sz w:val="22"/>
                <w:szCs w:val="22"/>
              </w:rPr>
              <m:t>)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 w:rsidR="002838C6" w:rsidRPr="00BD0F66">
        <w:rPr>
          <w:rFonts w:ascii="Arial" w:hAnsi="Arial" w:cs="Arial"/>
          <w:sz w:val="22"/>
          <w:szCs w:val="22"/>
        </w:rPr>
        <w:t>. B values &gt; 75 Å</w:t>
      </w:r>
      <w:r w:rsidR="002838C6" w:rsidRPr="00BD0F66">
        <w:rPr>
          <w:rFonts w:ascii="Arial" w:hAnsi="Arial" w:cs="Arial"/>
          <w:sz w:val="22"/>
          <w:szCs w:val="22"/>
          <w:vertAlign w:val="superscript"/>
        </w:rPr>
        <w:t>2</w:t>
      </w:r>
      <w:r w:rsidR="002838C6" w:rsidRPr="00BD0F66">
        <w:rPr>
          <w:rFonts w:ascii="Arial" w:hAnsi="Arial" w:cs="Arial"/>
          <w:sz w:val="22"/>
          <w:szCs w:val="22"/>
        </w:rPr>
        <w:t xml:space="preserve"> = no electron density – no way to determi</w:t>
      </w:r>
      <w:r w:rsidR="00E94CDD" w:rsidRPr="00BD0F66">
        <w:rPr>
          <w:rFonts w:ascii="Arial" w:hAnsi="Arial" w:cs="Arial"/>
          <w:sz w:val="22"/>
          <w:szCs w:val="22"/>
        </w:rPr>
        <w:t>ne the structure in t</w:t>
      </w:r>
      <w:r w:rsidR="007B6127" w:rsidRPr="00BD0F66">
        <w:rPr>
          <w:rFonts w:ascii="Arial" w:hAnsi="Arial" w:cs="Arial"/>
          <w:sz w:val="22"/>
          <w:szCs w:val="22"/>
        </w:rPr>
        <w:t>hat region (1</w:t>
      </w:r>
      <w:r w:rsidR="00E94CDD" w:rsidRPr="00BD0F66">
        <w:rPr>
          <w:rFonts w:ascii="Arial" w:hAnsi="Arial" w:cs="Arial"/>
          <w:sz w:val="22"/>
          <w:szCs w:val="22"/>
        </w:rPr>
        <w:t xml:space="preserve">-10% </w:t>
      </w:r>
      <w:r w:rsidR="007B6127" w:rsidRPr="00BD0F66">
        <w:rPr>
          <w:rFonts w:ascii="Arial" w:hAnsi="Arial" w:cs="Arial"/>
          <w:sz w:val="22"/>
          <w:szCs w:val="22"/>
        </w:rPr>
        <w:t>of the residues</w:t>
      </w:r>
      <w:r w:rsidR="003D58F0">
        <w:rPr>
          <w:rFonts w:ascii="Arial" w:hAnsi="Arial" w:cs="Arial"/>
          <w:sz w:val="22"/>
          <w:szCs w:val="22"/>
        </w:rPr>
        <w:t>, especially sidechains</w:t>
      </w:r>
      <w:r w:rsidR="00E94CDD" w:rsidRPr="00BD0F66">
        <w:rPr>
          <w:rFonts w:ascii="Arial" w:hAnsi="Arial" w:cs="Arial"/>
          <w:sz w:val="22"/>
          <w:szCs w:val="22"/>
        </w:rPr>
        <w:t>).</w:t>
      </w:r>
      <w:r w:rsidRPr="00BD0F66">
        <w:rPr>
          <w:rFonts w:ascii="Arial" w:hAnsi="Arial" w:cs="Arial"/>
          <w:sz w:val="22"/>
          <w:szCs w:val="22"/>
        </w:rPr>
        <w:t xml:space="preserve"> B factors can be found in the file (PDB) that is being displayed by your software.</w:t>
      </w:r>
    </w:p>
    <w:p w:rsidR="007B6127" w:rsidRDefault="007B6127" w:rsidP="00BD0F66">
      <w:pPr>
        <w:spacing w:before="80"/>
        <w:rPr>
          <w:rFonts w:ascii="Courier New" w:hAnsi="Courier New" w:cs="Courier New"/>
        </w:rPr>
      </w:pPr>
      <w:r w:rsidRPr="007B6127">
        <w:rPr>
          <w:rFonts w:ascii="Arial" w:hAnsi="Arial" w:cs="Arial"/>
        </w:rPr>
        <w:t xml:space="preserve">PDB File:  </w:t>
      </w:r>
      <w:r w:rsidRPr="007B6127">
        <w:rPr>
          <w:rFonts w:ascii="Courier New" w:hAnsi="Courier New" w:cs="Courier New"/>
        </w:rPr>
        <w:t>ATOM     25  C   GLY A   6      -4.478  67.908  10.486  1.00 20.15         C</w:t>
      </w:r>
    </w:p>
    <w:p w:rsidR="00BD0F66" w:rsidRPr="00BD0F66" w:rsidRDefault="00BD0F66" w:rsidP="00E94CDD">
      <w:pPr>
        <w:rPr>
          <w:rFonts w:asciiTheme="minorHAnsi" w:hAnsiTheme="minorHAnsi" w:cstheme="minorHAnsi"/>
          <w:i/>
          <w:sz w:val="22"/>
        </w:rPr>
      </w:pPr>
      <w:r w:rsidRPr="00BD0F66">
        <w:rPr>
          <w:rFonts w:asciiTheme="minorHAnsi" w:hAnsiTheme="minorHAnsi" w:cstheme="minorHAnsi"/>
          <w:i/>
          <w:sz w:val="22"/>
        </w:rPr>
        <w:t xml:space="preserve">                                       </w:t>
      </w:r>
      <w:r>
        <w:rPr>
          <w:rFonts w:asciiTheme="minorHAnsi" w:hAnsiTheme="minorHAnsi" w:cstheme="minorHAnsi"/>
          <w:i/>
          <w:sz w:val="22"/>
        </w:rPr>
        <w:t xml:space="preserve">      </w:t>
      </w:r>
      <w:r w:rsidRPr="00BD0F66">
        <w:rPr>
          <w:rFonts w:asciiTheme="minorHAnsi" w:hAnsiTheme="minorHAnsi" w:cstheme="minorHAnsi"/>
          <w:i/>
          <w:sz w:val="22"/>
        </w:rPr>
        <w:t xml:space="preserve">atom  residue chain  seq #  </w:t>
      </w:r>
      <w:r>
        <w:rPr>
          <w:rFonts w:asciiTheme="minorHAnsi" w:hAnsiTheme="minorHAnsi" w:cstheme="minorHAnsi"/>
          <w:i/>
          <w:sz w:val="22"/>
        </w:rPr>
        <w:t xml:space="preserve">           </w:t>
      </w:r>
      <w:r w:rsidRPr="00BD0F66">
        <w:rPr>
          <w:rFonts w:asciiTheme="minorHAnsi" w:hAnsiTheme="minorHAnsi" w:cstheme="minorHAnsi"/>
          <w:i/>
          <w:sz w:val="22"/>
        </w:rPr>
        <w:t xml:space="preserve"> x     </w:t>
      </w:r>
      <w:r>
        <w:rPr>
          <w:rFonts w:asciiTheme="minorHAnsi" w:hAnsiTheme="minorHAnsi" w:cstheme="minorHAnsi"/>
          <w:i/>
          <w:sz w:val="22"/>
        </w:rPr>
        <w:t xml:space="preserve">        </w:t>
      </w:r>
      <w:r w:rsidRPr="00BD0F66">
        <w:rPr>
          <w:rFonts w:asciiTheme="minorHAnsi" w:hAnsiTheme="minorHAnsi" w:cstheme="minorHAnsi"/>
          <w:i/>
          <w:sz w:val="22"/>
        </w:rPr>
        <w:t xml:space="preserve">y  </w:t>
      </w:r>
      <w:r>
        <w:rPr>
          <w:rFonts w:asciiTheme="minorHAnsi" w:hAnsiTheme="minorHAnsi" w:cstheme="minorHAnsi"/>
          <w:i/>
          <w:sz w:val="22"/>
        </w:rPr>
        <w:t xml:space="preserve">              </w:t>
      </w:r>
      <w:r w:rsidRPr="00BD0F66">
        <w:rPr>
          <w:rFonts w:asciiTheme="minorHAnsi" w:hAnsiTheme="minorHAnsi" w:cstheme="minorHAnsi"/>
          <w:i/>
          <w:sz w:val="22"/>
        </w:rPr>
        <w:t xml:space="preserve">  z        </w:t>
      </w:r>
      <w:r>
        <w:rPr>
          <w:rFonts w:asciiTheme="minorHAnsi" w:hAnsiTheme="minorHAnsi" w:cstheme="minorHAnsi"/>
          <w:i/>
          <w:sz w:val="22"/>
        </w:rPr>
        <w:t xml:space="preserve">      occ      </w:t>
      </w:r>
      <w:r w:rsidRPr="00BD0F66">
        <w:rPr>
          <w:rFonts w:asciiTheme="minorHAnsi" w:hAnsiTheme="minorHAnsi" w:cstheme="minorHAnsi"/>
          <w:i/>
          <w:sz w:val="22"/>
        </w:rPr>
        <w:t xml:space="preserve">  B</w:t>
      </w:r>
    </w:p>
    <w:sectPr w:rsidR="00BD0F66" w:rsidRPr="00BD0F66" w:rsidSect="002838C6">
      <w:headerReference w:type="default" r:id="rId37"/>
      <w:footerReference w:type="default" r:id="rId38"/>
      <w:type w:val="continuous"/>
      <w:pgSz w:w="11907" w:h="16839" w:code="9"/>
      <w:pgMar w:top="864" w:right="864" w:bottom="864" w:left="864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AE" w:rsidRDefault="00FE6DAE">
      <w:r>
        <w:separator/>
      </w:r>
    </w:p>
  </w:endnote>
  <w:endnote w:type="continuationSeparator" w:id="0">
    <w:p w:rsidR="00FE6DAE" w:rsidRDefault="00FE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C0" w:rsidRDefault="00BB4410">
    <w:pPr>
      <w:pStyle w:val="Footer"/>
      <w:framePr w:wrap="auto" w:vAnchor="text" w:hAnchor="margin" w:y="1"/>
      <w:rPr>
        <w:rStyle w:val="PageNumber"/>
      </w:rPr>
    </w:pPr>
    <w:r>
      <w:rPr>
        <w:rStyle w:val="PageNumber"/>
      </w:rPr>
      <w:fldChar w:fldCharType="begin"/>
    </w:r>
    <w:r w:rsidR="007031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5CB3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1C0" w:rsidRDefault="007031C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AE" w:rsidRDefault="00FE6DAE">
      <w:r>
        <w:separator/>
      </w:r>
    </w:p>
  </w:footnote>
  <w:footnote w:type="continuationSeparator" w:id="0">
    <w:p w:rsidR="00FE6DAE" w:rsidRDefault="00FE6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C0" w:rsidRDefault="007031C0">
    <w:pPr>
      <w:pStyle w:val="Header"/>
      <w:rPr>
        <w:i/>
      </w:rPr>
    </w:pPr>
    <w:r>
      <w:rPr>
        <w:i/>
      </w:rPr>
      <w:t xml:space="preserve">Biochemistry I                                          </w:t>
    </w:r>
    <w:r w:rsidR="00E626BA">
      <w:rPr>
        <w:i/>
      </w:rPr>
      <w:t xml:space="preserve">                </w:t>
    </w:r>
    <w:r>
      <w:rPr>
        <w:i/>
      </w:rPr>
      <w:t xml:space="preserve">   </w:t>
    </w:r>
    <w:r w:rsidR="00E626BA">
      <w:rPr>
        <w:i/>
      </w:rPr>
      <w:t xml:space="preserve">    Lecture 22</w:t>
    </w:r>
    <w:r>
      <w:rPr>
        <w:i/>
      </w:rPr>
      <w:t xml:space="preserve">      </w:t>
    </w:r>
    <w:r w:rsidR="00E626BA">
      <w:rPr>
        <w:i/>
      </w:rPr>
      <w:t xml:space="preserve">   </w:t>
    </w:r>
    <w:r w:rsidR="0015536B">
      <w:rPr>
        <w:i/>
      </w:rPr>
      <w:t xml:space="preserve">         </w:t>
    </w:r>
    <w:r w:rsidR="00E626BA">
      <w:rPr>
        <w:i/>
      </w:rPr>
      <w:t xml:space="preserve">             </w:t>
    </w:r>
    <w:r>
      <w:rPr>
        <w:i/>
      </w:rPr>
      <w:t xml:space="preserve">       </w:t>
    </w:r>
    <w:r w:rsidR="00BC1896">
      <w:rPr>
        <w:i/>
      </w:rPr>
      <w:t xml:space="preserve">    </w:t>
    </w:r>
    <w:r w:rsidR="002838C6">
      <w:rPr>
        <w:i/>
      </w:rPr>
      <w:t xml:space="preserve">                    October</w:t>
    </w:r>
    <w:r w:rsidR="0065092B">
      <w:rPr>
        <w:i/>
      </w:rPr>
      <w:t xml:space="preserve"> </w:t>
    </w:r>
    <w:r w:rsidR="002838C6">
      <w:rPr>
        <w:i/>
      </w:rPr>
      <w:t>20</w:t>
    </w:r>
    <w:r w:rsidR="0065092B">
      <w:rPr>
        <w:i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757"/>
    <w:multiLevelType w:val="hybridMultilevel"/>
    <w:tmpl w:val="8B4EA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A4ECC"/>
    <w:multiLevelType w:val="hybridMultilevel"/>
    <w:tmpl w:val="3CA4B4E0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">
    <w:nsid w:val="1B4A1A71"/>
    <w:multiLevelType w:val="hybridMultilevel"/>
    <w:tmpl w:val="521A1C7C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">
    <w:nsid w:val="29F01D5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A656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52C3CEF"/>
    <w:multiLevelType w:val="hybridMultilevel"/>
    <w:tmpl w:val="C50E41D6"/>
    <w:lvl w:ilvl="0" w:tplc="0409000F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6">
    <w:nsid w:val="57B27EE7"/>
    <w:multiLevelType w:val="hybridMultilevel"/>
    <w:tmpl w:val="808E2EF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>
    <w:nsid w:val="795D3EB8"/>
    <w:multiLevelType w:val="hybridMultilevel"/>
    <w:tmpl w:val="A340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E60EF"/>
    <w:multiLevelType w:val="hybridMultilevel"/>
    <w:tmpl w:val="4492E4C2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896"/>
    <w:rsid w:val="0002089E"/>
    <w:rsid w:val="000218C0"/>
    <w:rsid w:val="0002621F"/>
    <w:rsid w:val="000554F6"/>
    <w:rsid w:val="00095158"/>
    <w:rsid w:val="000A3DCF"/>
    <w:rsid w:val="0015536B"/>
    <w:rsid w:val="001576F5"/>
    <w:rsid w:val="00157D48"/>
    <w:rsid w:val="001777C5"/>
    <w:rsid w:val="001B7666"/>
    <w:rsid w:val="001C2FE6"/>
    <w:rsid w:val="001E3874"/>
    <w:rsid w:val="00256E7A"/>
    <w:rsid w:val="00273A92"/>
    <w:rsid w:val="002838C6"/>
    <w:rsid w:val="00285B03"/>
    <w:rsid w:val="002A4528"/>
    <w:rsid w:val="002A61F5"/>
    <w:rsid w:val="002C3EE8"/>
    <w:rsid w:val="002E3FC5"/>
    <w:rsid w:val="00381606"/>
    <w:rsid w:val="003C0655"/>
    <w:rsid w:val="003D58F0"/>
    <w:rsid w:val="003E3949"/>
    <w:rsid w:val="003E62C2"/>
    <w:rsid w:val="003F6AE9"/>
    <w:rsid w:val="00440974"/>
    <w:rsid w:val="004633E5"/>
    <w:rsid w:val="004A3DE2"/>
    <w:rsid w:val="004B5973"/>
    <w:rsid w:val="004E1679"/>
    <w:rsid w:val="00566774"/>
    <w:rsid w:val="00570ED6"/>
    <w:rsid w:val="00575CB3"/>
    <w:rsid w:val="00591B3F"/>
    <w:rsid w:val="0065092B"/>
    <w:rsid w:val="00651DE2"/>
    <w:rsid w:val="00661C6D"/>
    <w:rsid w:val="006A3CA8"/>
    <w:rsid w:val="006B3C46"/>
    <w:rsid w:val="006D7EF1"/>
    <w:rsid w:val="007031C0"/>
    <w:rsid w:val="00703F1E"/>
    <w:rsid w:val="0074265E"/>
    <w:rsid w:val="00766248"/>
    <w:rsid w:val="007B0BAB"/>
    <w:rsid w:val="007B6127"/>
    <w:rsid w:val="007B73D1"/>
    <w:rsid w:val="007C2B0A"/>
    <w:rsid w:val="007D73BF"/>
    <w:rsid w:val="00890156"/>
    <w:rsid w:val="00891726"/>
    <w:rsid w:val="008C0855"/>
    <w:rsid w:val="00945399"/>
    <w:rsid w:val="00982079"/>
    <w:rsid w:val="009C444B"/>
    <w:rsid w:val="00A112D7"/>
    <w:rsid w:val="00A11F46"/>
    <w:rsid w:val="00A44BD5"/>
    <w:rsid w:val="00A6262D"/>
    <w:rsid w:val="00A66A96"/>
    <w:rsid w:val="00A74387"/>
    <w:rsid w:val="00AE56BB"/>
    <w:rsid w:val="00B07CB5"/>
    <w:rsid w:val="00BB4410"/>
    <w:rsid w:val="00BC1896"/>
    <w:rsid w:val="00BD0F66"/>
    <w:rsid w:val="00BD6AC0"/>
    <w:rsid w:val="00C16C7D"/>
    <w:rsid w:val="00C52A8B"/>
    <w:rsid w:val="00C635B7"/>
    <w:rsid w:val="00C67964"/>
    <w:rsid w:val="00CB05F4"/>
    <w:rsid w:val="00CC2A88"/>
    <w:rsid w:val="00D828F2"/>
    <w:rsid w:val="00D83A4F"/>
    <w:rsid w:val="00D93987"/>
    <w:rsid w:val="00DC7B5C"/>
    <w:rsid w:val="00DF3A5B"/>
    <w:rsid w:val="00DF5EE6"/>
    <w:rsid w:val="00E25692"/>
    <w:rsid w:val="00E626BA"/>
    <w:rsid w:val="00E76921"/>
    <w:rsid w:val="00E94CDD"/>
    <w:rsid w:val="00EE33D8"/>
    <w:rsid w:val="00F61A48"/>
    <w:rsid w:val="00F66610"/>
    <w:rsid w:val="00F840EB"/>
    <w:rsid w:val="00FB61CA"/>
    <w:rsid w:val="00FC4BD3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410"/>
  </w:style>
  <w:style w:type="paragraph" w:styleId="Heading1">
    <w:name w:val="heading 1"/>
    <w:basedOn w:val="Normal"/>
    <w:next w:val="Normal"/>
    <w:qFormat/>
    <w:rsid w:val="00BB44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B441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B4410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4410"/>
    <w:rPr>
      <w:color w:val="0000FF"/>
      <w:u w:val="single"/>
    </w:rPr>
  </w:style>
  <w:style w:type="paragraph" w:styleId="Header">
    <w:name w:val="header"/>
    <w:basedOn w:val="Normal"/>
    <w:rsid w:val="00BB44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4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4410"/>
  </w:style>
  <w:style w:type="paragraph" w:styleId="BalloonText">
    <w:name w:val="Balloon Text"/>
    <w:basedOn w:val="Normal"/>
    <w:link w:val="BalloonTextChar"/>
    <w:rsid w:val="00A44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B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74387"/>
    <w:rPr>
      <w:i/>
    </w:rPr>
  </w:style>
  <w:style w:type="character" w:customStyle="1" w:styleId="BodyTextChar">
    <w:name w:val="Body Text Char"/>
    <w:basedOn w:val="DefaultParagraphFont"/>
    <w:link w:val="BodyText"/>
    <w:rsid w:val="00A74387"/>
    <w:rPr>
      <w:i/>
    </w:rPr>
  </w:style>
  <w:style w:type="paragraph" w:styleId="ListParagraph">
    <w:name w:val="List Paragraph"/>
    <w:basedOn w:val="Normal"/>
    <w:uiPriority w:val="34"/>
    <w:qFormat/>
    <w:rsid w:val="002838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0F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34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http://4.bp.blogspot.com/-wB9dsqyJdh8/TVSfpvYIipI/AAAAAAAAABA/ZcnHypENb0w/s320/x-ray+crystal+diffraction+picture.jpg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http://www.phy.bris.ac.uk/people/kasyutich_o/Image1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chart" Target="charts/chart2.xml"/><Relationship Id="rId32" Type="http://schemas.openxmlformats.org/officeDocument/2006/relationships/image" Target="media/image12.jpe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chart" Target="charts/chart1.xml"/><Relationship Id="rId28" Type="http://schemas.openxmlformats.org/officeDocument/2006/relationships/image" Target="media/image10.jpeg"/><Relationship Id="rId36" Type="http://schemas.openxmlformats.org/officeDocument/2006/relationships/image" Target="media/image15.jpeg"/><Relationship Id="rId10" Type="http://schemas.openxmlformats.org/officeDocument/2006/relationships/image" Target="media/image2.wmf"/><Relationship Id="rId19" Type="http://schemas.openxmlformats.org/officeDocument/2006/relationships/image" Target="media/image7.emf"/><Relationship Id="rId31" Type="http://schemas.openxmlformats.org/officeDocument/2006/relationships/image" Target="http://www.ruppweb.org/xray/tutorial/crystal.gi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oleObject" Target="embeddings/oleObject7.bin"/><Relationship Id="rId27" Type="http://schemas.openxmlformats.org/officeDocument/2006/relationships/chart" Target="charts/chart3.xml"/><Relationship Id="rId30" Type="http://schemas.openxmlformats.org/officeDocument/2006/relationships/image" Target="media/image11.png"/><Relationship Id="rId35" Type="http://schemas.openxmlformats.org/officeDocument/2006/relationships/image" Target="media/image1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64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Gel Filtration- Mixture of 4 proteins:
Antibody, Unknown(X), Hb, Myo</a:t>
            </a:r>
          </a:p>
        </c:rich>
      </c:tx>
      <c:layout>
        <c:manualLayout>
          <c:xMode val="edge"/>
          <c:yMode val="edge"/>
          <c:x val="6.077348066298343E-2"/>
          <c:y val="8.4548104956268244E-2"/>
        </c:manualLayout>
      </c:layout>
      <c:overlay val="0"/>
      <c:spPr>
        <a:noFill/>
        <a:ln w="1726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891344383057102"/>
          <c:y val="0.24781341107871721"/>
          <c:w val="0.76243093922651961"/>
          <c:h val="0.55576238248940102"/>
        </c:manualLayout>
      </c:layout>
      <c:scatterChart>
        <c:scatterStyle val="lineMarker"/>
        <c:varyColors val="0"/>
        <c:ser>
          <c:idx val="0"/>
          <c:order val="0"/>
          <c:tx>
            <c:v>A 280 nm</c:v>
          </c:tx>
          <c:spPr>
            <a:ln w="17261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Sheet1!$K$1:$K$150</c:f>
              <c:numCache>
                <c:formatCode>General</c:formatCode>
                <c:ptCount val="15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</c:numCache>
            </c:numRef>
          </c:xVal>
          <c:yVal>
            <c:numRef>
              <c:f>Sheet1!$L$1:$L$150</c:f>
              <c:numCache>
                <c:formatCode>General</c:formatCode>
                <c:ptCount val="150"/>
                <c:pt idx="0">
                  <c:v>-2.3440861902891987E-2</c:v>
                </c:pt>
                <c:pt idx="1">
                  <c:v>-2.9103899945795001E-3</c:v>
                </c:pt>
                <c:pt idx="2">
                  <c:v>-2.2373786765256275E-2</c:v>
                </c:pt>
                <c:pt idx="3">
                  <c:v>-2.2393471581669308E-2</c:v>
                </c:pt>
                <c:pt idx="4">
                  <c:v>-1.5718053574001939E-2</c:v>
                </c:pt>
                <c:pt idx="5">
                  <c:v>-6.4378002731511888E-3</c:v>
                </c:pt>
                <c:pt idx="6">
                  <c:v>-1.5070132617778885E-2</c:v>
                </c:pt>
                <c:pt idx="7">
                  <c:v>6.7939107936661755E-3</c:v>
                </c:pt>
                <c:pt idx="8">
                  <c:v>-1.6435745404553045E-2</c:v>
                </c:pt>
                <c:pt idx="9">
                  <c:v>-4.8892681153775534E-3</c:v>
                </c:pt>
                <c:pt idx="10">
                  <c:v>-6.9358111228500306E-3</c:v>
                </c:pt>
                <c:pt idx="11">
                  <c:v>-6.0346875100648996E-3</c:v>
                </c:pt>
                <c:pt idx="12">
                  <c:v>-6.0996863473393092E-3</c:v>
                </c:pt>
                <c:pt idx="13">
                  <c:v>5.5467327802423581E-3</c:v>
                </c:pt>
                <c:pt idx="14">
                  <c:v>-1.4971015259245681E-2</c:v>
                </c:pt>
                <c:pt idx="15">
                  <c:v>-1.977451174700786E-2</c:v>
                </c:pt>
                <c:pt idx="16">
                  <c:v>5.0864622042641784E-3</c:v>
                </c:pt>
                <c:pt idx="17">
                  <c:v>1.4711166541287743E-2</c:v>
                </c:pt>
                <c:pt idx="18">
                  <c:v>-1.107672882877386E-2</c:v>
                </c:pt>
                <c:pt idx="19">
                  <c:v>-2.4143569160025326E-2</c:v>
                </c:pt>
                <c:pt idx="20">
                  <c:v>-5.4868377379584995E-3</c:v>
                </c:pt>
                <c:pt idx="21">
                  <c:v>2.0653335052655615E-3</c:v>
                </c:pt>
                <c:pt idx="22">
                  <c:v>-2.8114259706810336E-3</c:v>
                </c:pt>
                <c:pt idx="23">
                  <c:v>2.2409306455966997E-2</c:v>
                </c:pt>
                <c:pt idx="24">
                  <c:v>2.8687632370926801E-2</c:v>
                </c:pt>
                <c:pt idx="25">
                  <c:v>7.3400396639566722E-3</c:v>
                </c:pt>
                <c:pt idx="26">
                  <c:v>3.8655822825314795E-2</c:v>
                </c:pt>
                <c:pt idx="27">
                  <c:v>0.13796516790703245</c:v>
                </c:pt>
                <c:pt idx="28">
                  <c:v>0.30816067088331367</c:v>
                </c:pt>
                <c:pt idx="29">
                  <c:v>0.58122110725445053</c:v>
                </c:pt>
                <c:pt idx="30">
                  <c:v>0.80411865264259863</c:v>
                </c:pt>
                <c:pt idx="31">
                  <c:v>0.9618244985331561</c:v>
                </c:pt>
                <c:pt idx="32">
                  <c:v>0.9891964745609273</c:v>
                </c:pt>
                <c:pt idx="33">
                  <c:v>0.75096268115607101</c:v>
                </c:pt>
                <c:pt idx="34">
                  <c:v>0.5254299190997832</c:v>
                </c:pt>
                <c:pt idx="35">
                  <c:v>0.25414331444194688</c:v>
                </c:pt>
                <c:pt idx="36">
                  <c:v>0.11022084750651716</c:v>
                </c:pt>
                <c:pt idx="37">
                  <c:v>2.7127863466822694E-2</c:v>
                </c:pt>
                <c:pt idx="38">
                  <c:v>6.5896803447926377E-3</c:v>
                </c:pt>
                <c:pt idx="39">
                  <c:v>2.682693275921175E-2</c:v>
                </c:pt>
                <c:pt idx="40">
                  <c:v>-2.2936608644310085E-2</c:v>
                </c:pt>
                <c:pt idx="41">
                  <c:v>-6.3379374586674366E-3</c:v>
                </c:pt>
                <c:pt idx="42">
                  <c:v>2.8430983637295609E-2</c:v>
                </c:pt>
                <c:pt idx="43">
                  <c:v>4.6143794158726617E-2</c:v>
                </c:pt>
                <c:pt idx="44">
                  <c:v>6.0505913885204432E-2</c:v>
                </c:pt>
                <c:pt idx="45">
                  <c:v>0.18302054561063902</c:v>
                </c:pt>
                <c:pt idx="46">
                  <c:v>0.38612014226469027</c:v>
                </c:pt>
                <c:pt idx="47">
                  <c:v>0.64616983597423661</c:v>
                </c:pt>
                <c:pt idx="48">
                  <c:v>0.88619049004909578</c:v>
                </c:pt>
                <c:pt idx="49">
                  <c:v>0.97908658041933938</c:v>
                </c:pt>
                <c:pt idx="50">
                  <c:v>0.92471006602173123</c:v>
                </c:pt>
                <c:pt idx="51">
                  <c:v>0.65016226420685341</c:v>
                </c:pt>
                <c:pt idx="52">
                  <c:v>0.39756066648055255</c:v>
                </c:pt>
                <c:pt idx="53">
                  <c:v>0.18513998638802043</c:v>
                </c:pt>
                <c:pt idx="54">
                  <c:v>7.6752781322098423E-2</c:v>
                </c:pt>
                <c:pt idx="55">
                  <c:v>2.0153798822941271E-2</c:v>
                </c:pt>
                <c:pt idx="56">
                  <c:v>1.7442316867435673E-3</c:v>
                </c:pt>
                <c:pt idx="57">
                  <c:v>3.9663919304555803E-3</c:v>
                </c:pt>
                <c:pt idx="58">
                  <c:v>-7.9035213154004681E-3</c:v>
                </c:pt>
                <c:pt idx="59">
                  <c:v>1.3501865250016919E-2</c:v>
                </c:pt>
                <c:pt idx="60">
                  <c:v>-1.2878498067502587E-2</c:v>
                </c:pt>
                <c:pt idx="61">
                  <c:v>1.5530010130994058E-2</c:v>
                </c:pt>
                <c:pt idx="62">
                  <c:v>1.9753144328841763E-2</c:v>
                </c:pt>
                <c:pt idx="63">
                  <c:v>9.155430637298001E-2</c:v>
                </c:pt>
                <c:pt idx="64">
                  <c:v>0.21050407349302286</c:v>
                </c:pt>
                <c:pt idx="65">
                  <c:v>0.40193689760106782</c:v>
                </c:pt>
                <c:pt idx="66">
                  <c:v>0.68252934884366789</c:v>
                </c:pt>
                <c:pt idx="67">
                  <c:v>0.92296664292734532</c:v>
                </c:pt>
                <c:pt idx="68">
                  <c:v>1.0076840082222878</c:v>
                </c:pt>
                <c:pt idx="69">
                  <c:v>0.88004851912365079</c:v>
                </c:pt>
                <c:pt idx="70">
                  <c:v>0.67911017825049036</c:v>
                </c:pt>
                <c:pt idx="71">
                  <c:v>0.3950244917881135</c:v>
                </c:pt>
                <c:pt idx="72">
                  <c:v>0.17736840662908648</c:v>
                </c:pt>
                <c:pt idx="73">
                  <c:v>0.10206962737167931</c:v>
                </c:pt>
                <c:pt idx="74">
                  <c:v>6.9290043985758328E-3</c:v>
                </c:pt>
                <c:pt idx="75">
                  <c:v>2.1486976623907073E-2</c:v>
                </c:pt>
                <c:pt idx="76">
                  <c:v>2.9329911163750561E-3</c:v>
                </c:pt>
                <c:pt idx="77">
                  <c:v>-2.3783367837252683E-3</c:v>
                </c:pt>
                <c:pt idx="78">
                  <c:v>2.1908321891369785E-2</c:v>
                </c:pt>
                <c:pt idx="79">
                  <c:v>-2.367150554161716E-2</c:v>
                </c:pt>
                <c:pt idx="80">
                  <c:v>-2.1888996377722132E-2</c:v>
                </c:pt>
                <c:pt idx="81">
                  <c:v>-1.6741160672026772E-2</c:v>
                </c:pt>
                <c:pt idx="82">
                  <c:v>-4.8219509204437015E-3</c:v>
                </c:pt>
                <c:pt idx="83">
                  <c:v>4.1561620963090915E-3</c:v>
                </c:pt>
                <c:pt idx="84">
                  <c:v>-2.1767363753780893E-2</c:v>
                </c:pt>
                <c:pt idx="85">
                  <c:v>-1.6713150736207123E-2</c:v>
                </c:pt>
                <c:pt idx="86">
                  <c:v>2.0712966949234485E-2</c:v>
                </c:pt>
                <c:pt idx="87">
                  <c:v>-1.7385241651373003E-2</c:v>
                </c:pt>
                <c:pt idx="88">
                  <c:v>2.0108091863737469E-2</c:v>
                </c:pt>
                <c:pt idx="89">
                  <c:v>-7.8634562341377574E-3</c:v>
                </c:pt>
                <c:pt idx="90">
                  <c:v>-1.6437325466898047E-2</c:v>
                </c:pt>
                <c:pt idx="91">
                  <c:v>-2.0407060405591707E-2</c:v>
                </c:pt>
                <c:pt idx="92">
                  <c:v>-7.1738933159045263E-3</c:v>
                </c:pt>
                <c:pt idx="93">
                  <c:v>5.7600945017651714E-3</c:v>
                </c:pt>
                <c:pt idx="94">
                  <c:v>-1.9545548164292562E-2</c:v>
                </c:pt>
                <c:pt idx="95">
                  <c:v>3.7378284828889418E-3</c:v>
                </c:pt>
                <c:pt idx="96">
                  <c:v>1.9779880452265416E-2</c:v>
                </c:pt>
                <c:pt idx="97">
                  <c:v>1.8772271698464339E-2</c:v>
                </c:pt>
                <c:pt idx="98">
                  <c:v>2.3046700618043994E-2</c:v>
                </c:pt>
                <c:pt idx="99">
                  <c:v>2.2131198098224877E-3</c:v>
                </c:pt>
                <c:pt idx="100">
                  <c:v>-4.3839977333888294E-3</c:v>
                </c:pt>
                <c:pt idx="101">
                  <c:v>5.3246103883744077E-3</c:v>
                </c:pt>
                <c:pt idx="102">
                  <c:v>3.5649742250481813E-3</c:v>
                </c:pt>
                <c:pt idx="103">
                  <c:v>2.2178214198162273E-2</c:v>
                </c:pt>
                <c:pt idx="104">
                  <c:v>2.2807990151560136E-2</c:v>
                </c:pt>
                <c:pt idx="105">
                  <c:v>7.8376284717225873E-3</c:v>
                </c:pt>
                <c:pt idx="106">
                  <c:v>-1.6084429212544757E-2</c:v>
                </c:pt>
                <c:pt idx="107">
                  <c:v>-4.6129464018665285E-3</c:v>
                </c:pt>
                <c:pt idx="108">
                  <c:v>6.8197372688629633E-3</c:v>
                </c:pt>
                <c:pt idx="109">
                  <c:v>-1.2793932496893078E-2</c:v>
                </c:pt>
                <c:pt idx="110">
                  <c:v>1.1355298011008099E-2</c:v>
                </c:pt>
                <c:pt idx="111">
                  <c:v>-1.9051883972610109E-2</c:v>
                </c:pt>
                <c:pt idx="112">
                  <c:v>2.0138522430010759E-3</c:v>
                </c:pt>
                <c:pt idx="113">
                  <c:v>-1.1390846171590032E-2</c:v>
                </c:pt>
                <c:pt idx="114">
                  <c:v>-8.9355597237863304E-3</c:v>
                </c:pt>
                <c:pt idx="115">
                  <c:v>4.4041500526695379E-3</c:v>
                </c:pt>
                <c:pt idx="116">
                  <c:v>1.3275230637332954E-2</c:v>
                </c:pt>
                <c:pt idx="117">
                  <c:v>-1.8862132056503909E-2</c:v>
                </c:pt>
                <c:pt idx="118">
                  <c:v>1.1012843458732782E-2</c:v>
                </c:pt>
                <c:pt idx="119">
                  <c:v>2.2132787155284557E-2</c:v>
                </c:pt>
                <c:pt idx="120">
                  <c:v>-2.7273157499280725E-3</c:v>
                </c:pt>
                <c:pt idx="121">
                  <c:v>1.4890973186159406E-2</c:v>
                </c:pt>
                <c:pt idx="122">
                  <c:v>4.9245394170882237E-2</c:v>
                </c:pt>
                <c:pt idx="123">
                  <c:v>8.5389345998098998E-2</c:v>
                </c:pt>
                <c:pt idx="124">
                  <c:v>0.21445843001373452</c:v>
                </c:pt>
                <c:pt idx="125">
                  <c:v>0.38767394911559039</c:v>
                </c:pt>
                <c:pt idx="126">
                  <c:v>0.65611234782280481</c:v>
                </c:pt>
                <c:pt idx="127">
                  <c:v>0.88159961979262258</c:v>
                </c:pt>
                <c:pt idx="128">
                  <c:v>0.99214980218858839</c:v>
                </c:pt>
                <c:pt idx="129">
                  <c:v>0.91861106215108412</c:v>
                </c:pt>
                <c:pt idx="130">
                  <c:v>0.65184525066970611</c:v>
                </c:pt>
                <c:pt idx="131">
                  <c:v>0.42617072089783242</c:v>
                </c:pt>
                <c:pt idx="132">
                  <c:v>0.21448449317953008</c:v>
                </c:pt>
                <c:pt idx="133">
                  <c:v>6.9155639276257092E-2</c:v>
                </c:pt>
                <c:pt idx="134">
                  <c:v>8.6519192581554962E-3</c:v>
                </c:pt>
                <c:pt idx="135">
                  <c:v>-7.7661874442460262E-3</c:v>
                </c:pt>
                <c:pt idx="136">
                  <c:v>7.6086777850722298E-3</c:v>
                </c:pt>
                <c:pt idx="137">
                  <c:v>1.7540436491136409E-2</c:v>
                </c:pt>
                <c:pt idx="138">
                  <c:v>-5.8193456921938396E-3</c:v>
                </c:pt>
                <c:pt idx="139">
                  <c:v>1.2905156280289577E-2</c:v>
                </c:pt>
                <c:pt idx="140">
                  <c:v>-2.4932434320463917E-3</c:v>
                </c:pt>
                <c:pt idx="141">
                  <c:v>1.8948518809197047E-2</c:v>
                </c:pt>
                <c:pt idx="142">
                  <c:v>3.5202341783485244E-3</c:v>
                </c:pt>
                <c:pt idx="143">
                  <c:v>-1.7243982665290359E-2</c:v>
                </c:pt>
                <c:pt idx="144">
                  <c:v>7.4109325781405565E-3</c:v>
                </c:pt>
                <c:pt idx="145">
                  <c:v>-6.6648749356520995E-3</c:v>
                </c:pt>
                <c:pt idx="146">
                  <c:v>4.8296041998723083E-3</c:v>
                </c:pt>
                <c:pt idx="147">
                  <c:v>-7.8908031374939035E-3</c:v>
                </c:pt>
                <c:pt idx="148">
                  <c:v>1.4988736670377339E-2</c:v>
                </c:pt>
                <c:pt idx="149">
                  <c:v>1.4949189775796472E-2</c:v>
                </c:pt>
              </c:numCache>
            </c:numRef>
          </c:yVal>
          <c:smooth val="0"/>
        </c:ser>
        <c:ser>
          <c:idx val="1"/>
          <c:order val="1"/>
          <c:tx>
            <c:v>Enzyme Activity</c:v>
          </c:tx>
          <c:spPr>
            <a:ln w="17261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Sheet1!$K$1:$K$150</c:f>
              <c:numCache>
                <c:formatCode>General</c:formatCode>
                <c:ptCount val="15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</c:numCache>
            </c:numRef>
          </c:xVal>
          <c:yVal>
            <c:numRef>
              <c:f>Sheet1!$M$1:$M$150</c:f>
              <c:numCache>
                <c:formatCode>General</c:formatCode>
                <c:ptCount val="150"/>
                <c:pt idx="0">
                  <c:v>-2.9144379745442346E-3</c:v>
                </c:pt>
                <c:pt idx="1">
                  <c:v>4.1292676824058331E-3</c:v>
                </c:pt>
                <c:pt idx="2">
                  <c:v>-4.3488210923819763E-3</c:v>
                </c:pt>
                <c:pt idx="3">
                  <c:v>2.341321716658358E-3</c:v>
                </c:pt>
                <c:pt idx="4">
                  <c:v>-3.7661506983121163E-3</c:v>
                </c:pt>
                <c:pt idx="5">
                  <c:v>4.7472618767500164E-3</c:v>
                </c:pt>
                <c:pt idx="6">
                  <c:v>4.9721615618993588E-3</c:v>
                </c:pt>
                <c:pt idx="7">
                  <c:v>3.7119694135685946E-3</c:v>
                </c:pt>
                <c:pt idx="8">
                  <c:v>-2.6351193428350555E-3</c:v>
                </c:pt>
                <c:pt idx="9">
                  <c:v>2.6062040169684544E-3</c:v>
                </c:pt>
                <c:pt idx="10">
                  <c:v>-2.3570793528334844E-3</c:v>
                </c:pt>
                <c:pt idx="11">
                  <c:v>3.2369458223719732E-3</c:v>
                </c:pt>
                <c:pt idx="12">
                  <c:v>2.1581915151221093E-3</c:v>
                </c:pt>
                <c:pt idx="13">
                  <c:v>-2.2878599858030049E-3</c:v>
                </c:pt>
                <c:pt idx="14">
                  <c:v>3.0403494286913597E-3</c:v>
                </c:pt>
                <c:pt idx="15">
                  <c:v>1.3850091778044773E-3</c:v>
                </c:pt>
                <c:pt idx="16">
                  <c:v>4.2884052177693689E-3</c:v>
                </c:pt>
                <c:pt idx="17">
                  <c:v>-1.459086287072804E-3</c:v>
                </c:pt>
                <c:pt idx="18">
                  <c:v>2.4268446579933343E-3</c:v>
                </c:pt>
                <c:pt idx="19">
                  <c:v>-3.8453438474838216E-3</c:v>
                </c:pt>
                <c:pt idx="20">
                  <c:v>-3.0086561385937018E-3</c:v>
                </c:pt>
                <c:pt idx="21">
                  <c:v>4.1013328712563579E-3</c:v>
                </c:pt>
                <c:pt idx="22">
                  <c:v>1.3033986086911839E-3</c:v>
                </c:pt>
                <c:pt idx="23">
                  <c:v>2.7910059561198253E-3</c:v>
                </c:pt>
                <c:pt idx="24">
                  <c:v>2.5827650528039859E-3</c:v>
                </c:pt>
                <c:pt idx="25">
                  <c:v>-2.5511464120769943E-3</c:v>
                </c:pt>
                <c:pt idx="26">
                  <c:v>-2.6956430081405986E-3</c:v>
                </c:pt>
                <c:pt idx="27">
                  <c:v>-1.7967129487910045E-3</c:v>
                </c:pt>
                <c:pt idx="28">
                  <c:v>-3.404600076427006E-3</c:v>
                </c:pt>
                <c:pt idx="29">
                  <c:v>-4.4640805895901081E-3</c:v>
                </c:pt>
                <c:pt idx="30">
                  <c:v>3.7779963553734492E-4</c:v>
                </c:pt>
                <c:pt idx="31">
                  <c:v>2.4834906116438012E-3</c:v>
                </c:pt>
                <c:pt idx="32">
                  <c:v>2.4745669288470449E-3</c:v>
                </c:pt>
                <c:pt idx="33">
                  <c:v>4.8350773808320847E-3</c:v>
                </c:pt>
                <c:pt idx="34">
                  <c:v>-2.5917952536878806E-3</c:v>
                </c:pt>
                <c:pt idx="35">
                  <c:v>-1.9084140300858086E-3</c:v>
                </c:pt>
                <c:pt idx="36">
                  <c:v>-4.2996526528145401E-4</c:v>
                </c:pt>
                <c:pt idx="37">
                  <c:v>-7.1023631820396811E-4</c:v>
                </c:pt>
                <c:pt idx="38">
                  <c:v>-4.7581824721630653E-3</c:v>
                </c:pt>
                <c:pt idx="39">
                  <c:v>-4.3631629983583156E-3</c:v>
                </c:pt>
                <c:pt idx="40">
                  <c:v>-2.181288194790478E-3</c:v>
                </c:pt>
                <c:pt idx="41">
                  <c:v>-4.1369863770813059E-3</c:v>
                </c:pt>
                <c:pt idx="42">
                  <c:v>-4.4215834659517796E-4</c:v>
                </c:pt>
                <c:pt idx="43">
                  <c:v>8.0055629585751801E-3</c:v>
                </c:pt>
                <c:pt idx="44">
                  <c:v>2.5489139295862037E-2</c:v>
                </c:pt>
                <c:pt idx="45">
                  <c:v>6.4487804466377738E-2</c:v>
                </c:pt>
                <c:pt idx="46">
                  <c:v>0.12110086456474266</c:v>
                </c:pt>
                <c:pt idx="47">
                  <c:v>0.19861168042177255</c:v>
                </c:pt>
                <c:pt idx="48">
                  <c:v>0.27492628283454151</c:v>
                </c:pt>
                <c:pt idx="49">
                  <c:v>0.30065222867955083</c:v>
                </c:pt>
                <c:pt idx="50">
                  <c:v>0.26910235727724646</c:v>
                </c:pt>
                <c:pt idx="51">
                  <c:v>0.20497534429755271</c:v>
                </c:pt>
                <c:pt idx="52">
                  <c:v>0.12298887938250275</c:v>
                </c:pt>
                <c:pt idx="53">
                  <c:v>6.0278147230980489E-2</c:v>
                </c:pt>
                <c:pt idx="54">
                  <c:v>2.0711757393661955E-2</c:v>
                </c:pt>
                <c:pt idx="55">
                  <c:v>3.4483042952086216E-3</c:v>
                </c:pt>
                <c:pt idx="56">
                  <c:v>6.2602817070587079E-3</c:v>
                </c:pt>
                <c:pt idx="57">
                  <c:v>4.9706803410979302E-3</c:v>
                </c:pt>
                <c:pt idx="58">
                  <c:v>3.8097677117724265E-3</c:v>
                </c:pt>
                <c:pt idx="59">
                  <c:v>3.5382247741131741E-3</c:v>
                </c:pt>
                <c:pt idx="60">
                  <c:v>-2.7413686397891558E-3</c:v>
                </c:pt>
                <c:pt idx="61">
                  <c:v>2.7520319839435493E-3</c:v>
                </c:pt>
                <c:pt idx="62">
                  <c:v>-1.8228412093709667E-3</c:v>
                </c:pt>
                <c:pt idx="63">
                  <c:v>-1.4504951596107913E-4</c:v>
                </c:pt>
                <c:pt idx="64">
                  <c:v>-2.4270857215887803E-3</c:v>
                </c:pt>
                <c:pt idx="65">
                  <c:v>-4.2961002049923241E-3</c:v>
                </c:pt>
                <c:pt idx="66">
                  <c:v>1.1313431421387728E-4</c:v>
                </c:pt>
                <c:pt idx="67">
                  <c:v>3.2053690662301863E-3</c:v>
                </c:pt>
                <c:pt idx="68">
                  <c:v>2.0428694216214952E-3</c:v>
                </c:pt>
                <c:pt idx="69">
                  <c:v>-4.8661402559203419E-3</c:v>
                </c:pt>
                <c:pt idx="70">
                  <c:v>1.7498166063261763E-3</c:v>
                </c:pt>
                <c:pt idx="71">
                  <c:v>-2.9378392706301453E-3</c:v>
                </c:pt>
                <c:pt idx="72">
                  <c:v>-4.0620685863054692E-4</c:v>
                </c:pt>
                <c:pt idx="73">
                  <c:v>2.7557113894005635E-3</c:v>
                </c:pt>
                <c:pt idx="74">
                  <c:v>-4.0451746970867576E-3</c:v>
                </c:pt>
                <c:pt idx="75">
                  <c:v>4.4525699109548367E-3</c:v>
                </c:pt>
                <c:pt idx="76">
                  <c:v>8.0236548737464713E-4</c:v>
                </c:pt>
                <c:pt idx="77">
                  <c:v>2.1447215063937044E-3</c:v>
                </c:pt>
                <c:pt idx="78">
                  <c:v>-4.576815707463963E-3</c:v>
                </c:pt>
                <c:pt idx="79">
                  <c:v>3.2062069964560042E-3</c:v>
                </c:pt>
                <c:pt idx="80">
                  <c:v>2.721821944004437E-4</c:v>
                </c:pt>
                <c:pt idx="81">
                  <c:v>-4.785398793247124E-3</c:v>
                </c:pt>
                <c:pt idx="82">
                  <c:v>4.7117215201017823E-3</c:v>
                </c:pt>
                <c:pt idx="83">
                  <c:v>-4.0696810804042088E-3</c:v>
                </c:pt>
                <c:pt idx="84">
                  <c:v>3.7753793503358638E-3</c:v>
                </c:pt>
                <c:pt idx="85">
                  <c:v>1.1386964849333674E-4</c:v>
                </c:pt>
                <c:pt idx="86">
                  <c:v>4.2708785305858805E-4</c:v>
                </c:pt>
                <c:pt idx="87">
                  <c:v>-3.4569251116117615E-3</c:v>
                </c:pt>
                <c:pt idx="88">
                  <c:v>1.6517488608889725E-3</c:v>
                </c:pt>
                <c:pt idx="89">
                  <c:v>3.9388327905819443E-3</c:v>
                </c:pt>
                <c:pt idx="90">
                  <c:v>-4.6098936947583076E-3</c:v>
                </c:pt>
                <c:pt idx="91">
                  <c:v>-1.6527062212666802E-3</c:v>
                </c:pt>
                <c:pt idx="92">
                  <c:v>8.8547093995329864E-4</c:v>
                </c:pt>
                <c:pt idx="93">
                  <c:v>-1.6766287186727982E-3</c:v>
                </c:pt>
                <c:pt idx="94">
                  <c:v>-4.057376085537732E-3</c:v>
                </c:pt>
                <c:pt idx="95">
                  <c:v>4.6227339339810014E-3</c:v>
                </c:pt>
                <c:pt idx="96">
                  <c:v>1.9832356274039247E-3</c:v>
                </c:pt>
                <c:pt idx="97">
                  <c:v>-5.2963326607105934E-4</c:v>
                </c:pt>
                <c:pt idx="98">
                  <c:v>5.849639161297223E-4</c:v>
                </c:pt>
                <c:pt idx="99">
                  <c:v>-2.9561096900047627E-3</c:v>
                </c:pt>
                <c:pt idx="100">
                  <c:v>1.600044632293175E-4</c:v>
                </c:pt>
                <c:pt idx="101">
                  <c:v>3.5171033751260276E-3</c:v>
                </c:pt>
                <c:pt idx="102">
                  <c:v>3.5855171126915274E-3</c:v>
                </c:pt>
                <c:pt idx="103">
                  <c:v>-4.5231662565519545E-3</c:v>
                </c:pt>
                <c:pt idx="104">
                  <c:v>9.7464403219087582E-5</c:v>
                </c:pt>
                <c:pt idx="105">
                  <c:v>-6.8882598534218166E-4</c:v>
                </c:pt>
                <c:pt idx="106">
                  <c:v>-2.8467320455572253E-3</c:v>
                </c:pt>
                <c:pt idx="107">
                  <c:v>4.3578505825114895E-3</c:v>
                </c:pt>
                <c:pt idx="108">
                  <c:v>5.6384084535354305E-4</c:v>
                </c:pt>
                <c:pt idx="109">
                  <c:v>-4.057877828579401E-4</c:v>
                </c:pt>
                <c:pt idx="110">
                  <c:v>-3.1285454478323913E-3</c:v>
                </c:pt>
                <c:pt idx="111">
                  <c:v>-3.3315731618735436E-3</c:v>
                </c:pt>
                <c:pt idx="112">
                  <c:v>2.7332472399416276E-3</c:v>
                </c:pt>
                <c:pt idx="113">
                  <c:v>-4.6655865332987378E-3</c:v>
                </c:pt>
                <c:pt idx="114">
                  <c:v>1.3879264730519815E-3</c:v>
                </c:pt>
                <c:pt idx="115">
                  <c:v>2.9391618435089168E-3</c:v>
                </c:pt>
                <c:pt idx="116">
                  <c:v>-2.3782648989668798E-3</c:v>
                </c:pt>
                <c:pt idx="117">
                  <c:v>-4.8263027537043127E-3</c:v>
                </c:pt>
                <c:pt idx="118">
                  <c:v>2.9939258700134698E-3</c:v>
                </c:pt>
                <c:pt idx="119">
                  <c:v>-4.5407605977362923E-3</c:v>
                </c:pt>
                <c:pt idx="120">
                  <c:v>-2.6965603680902954E-3</c:v>
                </c:pt>
                <c:pt idx="121">
                  <c:v>-8.0610501477063382E-4</c:v>
                </c:pt>
                <c:pt idx="122">
                  <c:v>-4.6440800623846193E-3</c:v>
                </c:pt>
                <c:pt idx="123">
                  <c:v>2.6029773206566855E-3</c:v>
                </c:pt>
                <c:pt idx="124">
                  <c:v>-4.0464638307154783E-3</c:v>
                </c:pt>
                <c:pt idx="125">
                  <c:v>1.7919885433266059E-3</c:v>
                </c:pt>
                <c:pt idx="126">
                  <c:v>1.2327540105741708E-3</c:v>
                </c:pt>
                <c:pt idx="127">
                  <c:v>-1.0095921510687943E-3</c:v>
                </c:pt>
                <c:pt idx="128">
                  <c:v>-3.0912456466298793E-3</c:v>
                </c:pt>
                <c:pt idx="129">
                  <c:v>2.9897744479605659E-3</c:v>
                </c:pt>
                <c:pt idx="130">
                  <c:v>4.6881234206850525E-3</c:v>
                </c:pt>
                <c:pt idx="131">
                  <c:v>4.1733845479060483E-3</c:v>
                </c:pt>
                <c:pt idx="132">
                  <c:v>-1.0770850146670174E-3</c:v>
                </c:pt>
                <c:pt idx="133">
                  <c:v>4.0613409552325477E-3</c:v>
                </c:pt>
                <c:pt idx="134">
                  <c:v>-1.4572086612059561E-3</c:v>
                </c:pt>
                <c:pt idx="135">
                  <c:v>8.6700829631221376E-4</c:v>
                </c:pt>
                <c:pt idx="136">
                  <c:v>-2.9982519177584187E-3</c:v>
                </c:pt>
                <c:pt idx="137">
                  <c:v>-3.7188143054093913E-3</c:v>
                </c:pt>
                <c:pt idx="138">
                  <c:v>-3.6202342560019387E-4</c:v>
                </c:pt>
                <c:pt idx="139">
                  <c:v>-3.3187928194961611E-3</c:v>
                </c:pt>
                <c:pt idx="140">
                  <c:v>-1.7510102717787082E-3</c:v>
                </c:pt>
                <c:pt idx="141">
                  <c:v>-4.5586091386688619E-3</c:v>
                </c:pt>
                <c:pt idx="142">
                  <c:v>2.0129191331600101E-3</c:v>
                </c:pt>
                <c:pt idx="143">
                  <c:v>9.9207676447378846E-4</c:v>
                </c:pt>
                <c:pt idx="144">
                  <c:v>-4.7008261029257902E-3</c:v>
                </c:pt>
                <c:pt idx="145">
                  <c:v>-4.6998868341645754E-3</c:v>
                </c:pt>
                <c:pt idx="146">
                  <c:v>4.5246716697254939E-3</c:v>
                </c:pt>
                <c:pt idx="147">
                  <c:v>-1.0862616259010251E-3</c:v>
                </c:pt>
                <c:pt idx="148">
                  <c:v>3.9378420260450684E-3</c:v>
                </c:pt>
                <c:pt idx="149">
                  <c:v>-4.3401922113811822E-3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958208"/>
        <c:axId val="144960128"/>
      </c:scatterChart>
      <c:valAx>
        <c:axId val="144958208"/>
        <c:scaling>
          <c:orientation val="minMax"/>
          <c:max val="15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62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Elution Volume (ml)</a:t>
                </a:r>
              </a:p>
            </c:rich>
          </c:tx>
          <c:layout>
            <c:manualLayout>
              <c:xMode val="edge"/>
              <c:yMode val="edge"/>
              <c:x val="0.40515662122370144"/>
              <c:y val="0.84624958541648754"/>
            </c:manualLayout>
          </c:layout>
          <c:overlay val="0"/>
          <c:spPr>
            <a:noFill/>
            <a:ln w="17261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2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1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4960128"/>
        <c:crosses val="autoZero"/>
        <c:crossBetween val="midCat"/>
        <c:majorUnit val="10"/>
        <c:minorUnit val="5"/>
      </c:valAx>
      <c:valAx>
        <c:axId val="144960128"/>
        <c:scaling>
          <c:orientation val="minMax"/>
          <c:min val="-5.0000000000000017E-2"/>
        </c:scaling>
        <c:delete val="0"/>
        <c:axPos val="l"/>
        <c:title>
          <c:tx>
            <c:rich>
              <a:bodyPr/>
              <a:lstStyle/>
              <a:p>
                <a:pPr>
                  <a:defRPr sz="62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A 280 nm or Enzyme Activity</a:t>
                </a:r>
              </a:p>
            </c:rich>
          </c:tx>
          <c:layout>
            <c:manualLayout>
              <c:xMode val="edge"/>
              <c:yMode val="edge"/>
              <c:x val="1.2891344383057099E-2"/>
              <c:y val="0.24781341107871721"/>
            </c:manualLayout>
          </c:layout>
          <c:overlay val="0"/>
          <c:spPr>
            <a:noFill/>
            <a:ln w="1726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1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4958208"/>
        <c:crosses val="autoZero"/>
        <c:crossBetween val="midCat"/>
      </c:valAx>
      <c:spPr>
        <a:solidFill>
          <a:srgbClr val="FFFFFF"/>
        </a:solidFill>
        <a:ln w="17261">
          <a:noFill/>
        </a:ln>
      </c:spPr>
    </c:plotArea>
    <c:legend>
      <c:legendPos val="r"/>
      <c:layout>
        <c:manualLayout>
          <c:xMode val="edge"/>
          <c:yMode val="edge"/>
          <c:x val="0.51933701657458631"/>
          <c:y val="0.17784256559766778"/>
          <c:w val="0.43462246777163943"/>
          <c:h val="6.7055393586005832E-2"/>
        </c:manualLayout>
      </c:layout>
      <c:overlay val="0"/>
      <c:spPr>
        <a:solidFill>
          <a:srgbClr val="FFFFFF"/>
        </a:solidFill>
        <a:ln w="2158">
          <a:solidFill>
            <a:srgbClr val="000000"/>
          </a:solidFill>
          <a:prstDash val="solid"/>
        </a:ln>
      </c:spPr>
      <c:txPr>
        <a:bodyPr/>
        <a:lstStyle/>
        <a:p>
          <a:pPr>
            <a:defRPr sz="547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9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Native Molecular Weight from Gel Filtration</a:t>
            </a:r>
          </a:p>
        </c:rich>
      </c:tx>
      <c:layout>
        <c:manualLayout>
          <c:xMode val="edge"/>
          <c:yMode val="edge"/>
          <c:x val="0.13069908814589679"/>
          <c:y val="1.9230769230769256E-2"/>
        </c:manualLayout>
      </c:layout>
      <c:overlay val="0"/>
      <c:spPr>
        <a:noFill/>
        <a:ln w="2033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452887537993918"/>
          <c:y val="0.18131868131868131"/>
          <c:w val="0.74164133738601912"/>
          <c:h val="0.6483516483516486"/>
        </c:manualLayout>
      </c:layout>
      <c:scatterChart>
        <c:scatterStyle val="lineMarker"/>
        <c:varyColors val="0"/>
        <c:ser>
          <c:idx val="0"/>
          <c:order val="0"/>
          <c:spPr>
            <a:ln w="30502">
              <a:solidFill>
                <a:srgbClr val="00000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Sheet1!$B$1:$B$4</c:f>
              <c:numCache>
                <c:formatCode>General</c:formatCode>
                <c:ptCount val="4"/>
                <c:pt idx="0">
                  <c:v>129.5880017344075</c:v>
                </c:pt>
                <c:pt idx="1">
                  <c:v>69.382002601611248</c:v>
                </c:pt>
                <c:pt idx="2">
                  <c:v>50</c:v>
                </c:pt>
                <c:pt idx="3">
                  <c:v>32.390874094431865</c:v>
                </c:pt>
              </c:numCache>
            </c:numRef>
          </c:xVal>
          <c:yVal>
            <c:numRef>
              <c:f>Sheet1!$C$1:$C$4</c:f>
              <c:numCache>
                <c:formatCode>General</c:formatCode>
                <c:ptCount val="4"/>
                <c:pt idx="0">
                  <c:v>4.204119982655925</c:v>
                </c:pt>
                <c:pt idx="1">
                  <c:v>4.8061799739838884</c:v>
                </c:pt>
                <c:pt idx="2">
                  <c:v>5</c:v>
                </c:pt>
                <c:pt idx="3">
                  <c:v>5.1760912590556805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760256"/>
        <c:axId val="170489344"/>
      </c:scatterChart>
      <c:valAx>
        <c:axId val="129760256"/>
        <c:scaling>
          <c:orientation val="minMax"/>
        </c:scaling>
        <c:delete val="0"/>
        <c:axPos val="b"/>
        <c:majorGridlines>
          <c:spPr>
            <a:ln w="20334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Elution Volume</a:t>
                </a:r>
              </a:p>
            </c:rich>
          </c:tx>
          <c:layout>
            <c:manualLayout>
              <c:xMode val="edge"/>
              <c:yMode val="edge"/>
              <c:x val="0.4103343465045593"/>
              <c:y val="0.91208791208791207"/>
            </c:manualLayout>
          </c:layout>
          <c:overlay val="0"/>
          <c:spPr>
            <a:noFill/>
            <a:ln w="20334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305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0489344"/>
        <c:crosses val="autoZero"/>
        <c:crossBetween val="midCat"/>
      </c:valAx>
      <c:valAx>
        <c:axId val="170489344"/>
        <c:scaling>
          <c:orientation val="minMax"/>
          <c:max val="5.5"/>
          <c:min val="4"/>
        </c:scaling>
        <c:delete val="0"/>
        <c:axPos val="l"/>
        <c:majorGridlines>
          <c:spPr>
            <a:ln w="20334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Log(MW)</a:t>
                </a:r>
              </a:p>
            </c:rich>
          </c:tx>
          <c:layout>
            <c:manualLayout>
              <c:xMode val="edge"/>
              <c:yMode val="edge"/>
              <c:x val="3.039513677811553E-2"/>
              <c:y val="0.420329670329671"/>
            </c:manualLayout>
          </c:layout>
          <c:overlay val="0"/>
          <c:spPr>
            <a:noFill/>
            <a:ln w="20334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305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9760256"/>
        <c:crosses val="autoZero"/>
        <c:crossBetween val="midCat"/>
      </c:valAx>
      <c:spPr>
        <a:solidFill>
          <a:srgbClr val="FFFFFF"/>
        </a:solidFill>
        <a:ln w="1016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64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SDS Gel</a:t>
            </a:r>
          </a:p>
        </c:rich>
      </c:tx>
      <c:layout>
        <c:manualLayout>
          <c:xMode val="edge"/>
          <c:yMode val="edge"/>
          <c:x val="0.45800007687522154"/>
          <c:y val="2.5918635170603692E-3"/>
        </c:manualLayout>
      </c:layout>
      <c:overlay val="0"/>
      <c:spPr>
        <a:noFill/>
        <a:ln w="2539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318435754189956"/>
          <c:y val="0.10815288348471476"/>
          <c:w val="0.78770949720670436"/>
          <c:h val="0.61986923509561309"/>
        </c:manualLayout>
      </c:layout>
      <c:scatterChart>
        <c:scatterStyle val="lineMarker"/>
        <c:varyColors val="0"/>
        <c:ser>
          <c:idx val="0"/>
          <c:order val="0"/>
          <c:spPr>
            <a:ln w="38092">
              <a:solidFill>
                <a:srgbClr val="00000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Sheet1!$L$25:$L$29</c:f>
              <c:numCache>
                <c:formatCode>General</c:formatCode>
                <c:ptCount val="5"/>
                <c:pt idx="0">
                  <c:v>1</c:v>
                </c:pt>
                <c:pt idx="1">
                  <c:v>3.9</c:v>
                </c:pt>
                <c:pt idx="2">
                  <c:v>5.2</c:v>
                </c:pt>
                <c:pt idx="3">
                  <c:v>6.2</c:v>
                </c:pt>
                <c:pt idx="4">
                  <c:v>8</c:v>
                </c:pt>
              </c:numCache>
            </c:numRef>
          </c:xVal>
          <c:yVal>
            <c:numRef>
              <c:f>Sheet1!$M$25:$M$29</c:f>
              <c:numCache>
                <c:formatCode>General</c:formatCode>
                <c:ptCount val="5"/>
                <c:pt idx="0">
                  <c:v>5.204119982655925</c:v>
                </c:pt>
                <c:pt idx="1">
                  <c:v>4.6989700043360152</c:v>
                </c:pt>
                <c:pt idx="2">
                  <c:v>4.4771212547196662</c:v>
                </c:pt>
                <c:pt idx="3">
                  <c:v>4.3010299956639848</c:v>
                </c:pt>
                <c:pt idx="4">
                  <c:v>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535808"/>
        <c:axId val="174538112"/>
      </c:scatterChart>
      <c:valAx>
        <c:axId val="174535808"/>
        <c:scaling>
          <c:orientation val="minMax"/>
        </c:scaling>
        <c:delete val="0"/>
        <c:axPos val="b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Distance Migrated (cm)</a:t>
                </a:r>
              </a:p>
            </c:rich>
          </c:tx>
          <c:layout>
            <c:manualLayout>
              <c:xMode val="edge"/>
              <c:yMode val="edge"/>
              <c:x val="8.5950377875769382E-2"/>
              <c:y val="0.85747539809084983"/>
            </c:manualLayout>
          </c:layout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538112"/>
        <c:crosses val="autoZero"/>
        <c:crossBetween val="midCat"/>
        <c:majorUnit val="1"/>
        <c:minorUnit val="0.5"/>
      </c:valAx>
      <c:valAx>
        <c:axId val="174538112"/>
        <c:scaling>
          <c:orientation val="minMax"/>
          <c:min val="3.8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Log (MW)</a:t>
                </a:r>
              </a:p>
            </c:rich>
          </c:tx>
          <c:layout>
            <c:manualLayout>
              <c:xMode val="edge"/>
              <c:yMode val="edge"/>
              <c:x val="1.3966480446927391E-2"/>
              <c:y val="0.32432432432432479"/>
            </c:manualLayout>
          </c:layout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535808"/>
        <c:crosses val="autoZero"/>
        <c:crossBetween val="midCat"/>
        <c:minorUnit val="0.05"/>
      </c:valAx>
      <c:spPr>
        <a:solidFill>
          <a:srgbClr val="FFFFFF"/>
        </a:solidFill>
        <a:ln w="1269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0.29128</cdr:x>
      <cdr:y>0.16392</cdr:y>
    </cdr:from>
    <cdr:to>
      <cdr:x>0.41961</cdr:x>
      <cdr:y>0.22994</cdr:y>
    </cdr:to>
    <cdr:sp macro="" textlink="">
      <cdr:nvSpPr>
        <cdr:cNvPr id="819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21556" y="350043"/>
          <a:ext cx="450056" cy="14100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160 kDa</a:t>
          </a:r>
        </a:p>
      </cdr:txBody>
    </cdr:sp>
  </cdr:relSizeAnchor>
  <cdr:relSizeAnchor xmlns:cdr="http://schemas.openxmlformats.org/drawingml/2006/chartDrawing">
    <cdr:from>
      <cdr:x>0.86652</cdr:x>
      <cdr:y>0.55865</cdr:y>
    </cdr:from>
    <cdr:to>
      <cdr:x>0.97366</cdr:x>
      <cdr:y>0.62468</cdr:y>
    </cdr:to>
    <cdr:sp macro="" textlink="">
      <cdr:nvSpPr>
        <cdr:cNvPr id="819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38967" y="1193006"/>
          <a:ext cx="375746" cy="14100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10 kDa</a:t>
          </a:r>
        </a:p>
      </cdr:txBody>
    </cdr:sp>
  </cdr:relSizeAnchor>
  <cdr:relSizeAnchor xmlns:cdr="http://schemas.openxmlformats.org/drawingml/2006/chartDrawing">
    <cdr:from>
      <cdr:x>0.51815</cdr:x>
      <cdr:y>0.42055</cdr:y>
    </cdr:from>
    <cdr:to>
      <cdr:x>0.5189</cdr:x>
      <cdr:y>0.7063</cdr:y>
    </cdr:to>
    <cdr:sp macro="" textlink="">
      <cdr:nvSpPr>
        <cdr:cNvPr id="8195" name="Line 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817199" y="898082"/>
          <a:ext cx="2630" cy="61022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0FF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0.17343</cdr:x>
      <cdr:y>0.40717</cdr:y>
    </cdr:from>
    <cdr:to>
      <cdr:x>0.50693</cdr:x>
      <cdr:y>0.40717</cdr:y>
    </cdr:to>
    <cdr:sp macro="" textlink="">
      <cdr:nvSpPr>
        <cdr:cNvPr id="8196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608253" y="869506"/>
          <a:ext cx="1169619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0FF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0.6275</cdr:x>
      <cdr:y>0.50027</cdr:y>
    </cdr:from>
    <cdr:to>
      <cdr:x>0.6275</cdr:x>
      <cdr:y>0.73802</cdr:y>
    </cdr:to>
    <cdr:sp macro="" textlink="">
      <cdr:nvSpPr>
        <cdr:cNvPr id="8197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200708" y="1068337"/>
          <a:ext cx="0" cy="50771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000FF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0.17343</cdr:x>
      <cdr:y>0.48689</cdr:y>
    </cdr:from>
    <cdr:to>
      <cdr:x>0.62893</cdr:x>
      <cdr:y>0.48689</cdr:y>
    </cdr:to>
    <cdr:sp macro="" textlink="">
      <cdr:nvSpPr>
        <cdr:cNvPr id="8198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608254" y="1039762"/>
          <a:ext cx="1597486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000FF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0.7165</cdr:x>
      <cdr:y>0.55518</cdr:y>
    </cdr:from>
    <cdr:to>
      <cdr:x>0.7165</cdr:x>
      <cdr:y>0.72093</cdr:y>
    </cdr:to>
    <cdr:sp macro="" textlink="">
      <cdr:nvSpPr>
        <cdr:cNvPr id="819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512841" y="1185587"/>
          <a:ext cx="0" cy="35396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000FF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0.16121</cdr:x>
      <cdr:y>0.55518</cdr:y>
    </cdr:from>
    <cdr:to>
      <cdr:x>0.70571</cdr:x>
      <cdr:y>0.55518</cdr:y>
    </cdr:to>
    <cdr:sp macro="" textlink="">
      <cdr:nvSpPr>
        <cdr:cNvPr id="8200" name="Line 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565392" y="1185586"/>
          <a:ext cx="1909619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0000FF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0.73833</cdr:x>
      <cdr:y>0.48171</cdr:y>
    </cdr:from>
    <cdr:to>
      <cdr:x>0.84125</cdr:x>
      <cdr:y>0.54774</cdr:y>
    </cdr:to>
    <cdr:sp macro="" textlink="">
      <cdr:nvSpPr>
        <cdr:cNvPr id="8201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89386" y="1028700"/>
          <a:ext cx="360983" cy="14100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20 kDa</a:t>
          </a:r>
        </a:p>
      </cdr:txBody>
    </cdr:sp>
  </cdr:relSizeAnchor>
  <cdr:relSizeAnchor xmlns:cdr="http://schemas.openxmlformats.org/drawingml/2006/chartDrawing">
    <cdr:from>
      <cdr:x>0.64407</cdr:x>
      <cdr:y>0.39139</cdr:y>
    </cdr:from>
    <cdr:to>
      <cdr:x>0.74552</cdr:x>
      <cdr:y>0.45742</cdr:y>
    </cdr:to>
    <cdr:sp macro="" textlink="">
      <cdr:nvSpPr>
        <cdr:cNvPr id="8202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58835" y="835818"/>
          <a:ext cx="355778" cy="14100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30 kDa</a:t>
          </a:r>
        </a:p>
      </cdr:txBody>
    </cdr:sp>
  </cdr:relSizeAnchor>
  <cdr:relSizeAnchor xmlns:cdr="http://schemas.openxmlformats.org/drawingml/2006/chartDrawing">
    <cdr:from>
      <cdr:x>0.53071</cdr:x>
      <cdr:y>0.32449</cdr:y>
    </cdr:from>
    <cdr:to>
      <cdr:x>0.64163</cdr:x>
      <cdr:y>0.39051</cdr:y>
    </cdr:to>
    <cdr:sp macro="" textlink="">
      <cdr:nvSpPr>
        <cdr:cNvPr id="8203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61266" y="692943"/>
          <a:ext cx="389015" cy="14100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50 kDa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Protein Chemistry:</vt:lpstr>
    </vt:vector>
  </TitlesOfParts>
  <Company>Carnegie Mellon University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Protein Chemistry:</dc:title>
  <dc:creator>Administrator</dc:creator>
  <cp:lastModifiedBy>Gordon Rule</cp:lastModifiedBy>
  <cp:revision>10</cp:revision>
  <cp:lastPrinted>2015-10-22T08:03:00Z</cp:lastPrinted>
  <dcterms:created xsi:type="dcterms:W3CDTF">2015-03-11T11:24:00Z</dcterms:created>
  <dcterms:modified xsi:type="dcterms:W3CDTF">2015-10-22T09:51:00Z</dcterms:modified>
</cp:coreProperties>
</file>