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B7" w:rsidRDefault="002C3EE8" w:rsidP="00440974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329.05pt;margin-top:71.25pt;width:162.4pt;height:33.3pt;z-index:251658240;mso-wrap-distance-left:64.8pt;mso-wrap-distance-top:1in;mso-wrap-distance-bottom:1in;mso-position-vertical-relative:page">
            <v:imagedata r:id="rId8" o:title=""/>
            <w10:wrap type="square" side="largest" anchory="page"/>
          </v:shape>
          <o:OLEObject Type="Embed" ProgID="ISISServer" ShapeID="_x0000_s1067" DrawAspect="Content" ObjectID="_1423977958" r:id="rId9"/>
        </w:pict>
      </w:r>
      <w:r w:rsidR="00C635B7" w:rsidRPr="00C635B7">
        <w:rPr>
          <w:b/>
          <w:sz w:val="28"/>
          <w:szCs w:val="28"/>
        </w:rPr>
        <w:t xml:space="preserve">Lecture 22:  Quaternary </w:t>
      </w:r>
      <w:r w:rsidR="00A44BD5">
        <w:rPr>
          <w:b/>
          <w:sz w:val="28"/>
          <w:szCs w:val="28"/>
        </w:rPr>
        <w:t xml:space="preserve">&amp; </w:t>
      </w:r>
      <w:r w:rsidR="00C635B7" w:rsidRPr="00C635B7">
        <w:rPr>
          <w:b/>
          <w:sz w:val="28"/>
          <w:szCs w:val="28"/>
        </w:rPr>
        <w:t>Tertiary Structure Determination.</w:t>
      </w:r>
    </w:p>
    <w:p w:rsidR="0015536B" w:rsidRPr="00A44BD5" w:rsidRDefault="0015536B" w:rsidP="00A44BD5">
      <w:pPr>
        <w:rPr>
          <w:b/>
        </w:rPr>
      </w:pPr>
      <w:r w:rsidRPr="00A44BD5">
        <w:t>Cox &amp; Nelson: Section 3-3 and Box 4-4 (4e) or 4.3 (5e).  Horton Fig 3.19, sec 3.7</w:t>
      </w:r>
    </w:p>
    <w:p w:rsidR="00A44BD5" w:rsidRDefault="00A44BD5" w:rsidP="00A44BD5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Electrophoresis:</w:t>
      </w:r>
    </w:p>
    <w:p w:rsidR="00A44BD5" w:rsidRDefault="00A44BD5" w:rsidP="00A44BD5">
      <w:pPr>
        <w:rPr>
          <w:b/>
          <w:sz w:val="22"/>
          <w:szCs w:val="22"/>
        </w:rPr>
      </w:pPr>
    </w:p>
    <w:p w:rsidR="00A44BD5" w:rsidRPr="00A44BD5" w:rsidRDefault="00A44BD5" w:rsidP="00A44BD5">
      <w:pPr>
        <w:rPr>
          <w:b/>
          <w:sz w:val="22"/>
          <w:szCs w:val="22"/>
        </w:rPr>
      </w:pPr>
    </w:p>
    <w:p w:rsidR="004E1679" w:rsidRDefault="004E1679" w:rsidP="0015536B">
      <w:pPr>
        <w:ind w:left="432"/>
        <w:rPr>
          <w:sz w:val="22"/>
        </w:rPr>
      </w:pPr>
    </w:p>
    <w:p w:rsidR="0002621F" w:rsidRDefault="0002621F" w:rsidP="0015536B">
      <w:pPr>
        <w:ind w:left="432"/>
        <w:rPr>
          <w:sz w:val="22"/>
        </w:rPr>
      </w:pPr>
    </w:p>
    <w:p w:rsidR="0015536B" w:rsidRDefault="0015536B" w:rsidP="0015536B">
      <w:pPr>
        <w:ind w:left="432"/>
        <w:rPr>
          <w:sz w:val="22"/>
        </w:rPr>
      </w:pPr>
    </w:p>
    <w:p w:rsidR="0015536B" w:rsidRDefault="00591B3F" w:rsidP="00982079">
      <w:pPr>
        <w:ind w:left="288" w:hanging="288"/>
        <w:rPr>
          <w:b/>
          <w:sz w:val="22"/>
        </w:rPr>
      </w:pPr>
      <w:proofErr w:type="gramStart"/>
      <w:r>
        <w:rPr>
          <w:b/>
          <w:sz w:val="22"/>
        </w:rPr>
        <w:t>Denatured Molecular Weight: SDS-PAGE (</w:t>
      </w:r>
      <w:r w:rsidR="00A6262D">
        <w:rPr>
          <w:b/>
          <w:sz w:val="22"/>
        </w:rPr>
        <w:t>SDS-</w:t>
      </w:r>
      <w:r>
        <w:rPr>
          <w:b/>
          <w:sz w:val="22"/>
        </w:rPr>
        <w:t>polyacrylamide gel electrophoresis)</w:t>
      </w:r>
      <w:r w:rsidR="0015536B">
        <w:rPr>
          <w:b/>
          <w:sz w:val="22"/>
        </w:rPr>
        <w:t>.</w:t>
      </w:r>
      <w:proofErr w:type="gramEnd"/>
    </w:p>
    <w:p w:rsidR="0015536B" w:rsidRPr="0015536B" w:rsidRDefault="00EE33D8" w:rsidP="0098207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Routinely u</w:t>
      </w:r>
      <w:r w:rsidR="0015536B" w:rsidRPr="0015536B">
        <w:rPr>
          <w:sz w:val="22"/>
        </w:rPr>
        <w:t>sed to assess purity.</w:t>
      </w:r>
    </w:p>
    <w:p w:rsidR="00591B3F" w:rsidRPr="0015536B" w:rsidRDefault="003F6AE9" w:rsidP="00982079">
      <w:pPr>
        <w:numPr>
          <w:ilvl w:val="0"/>
          <w:numId w:val="8"/>
        </w:numPr>
        <w:rPr>
          <w:sz w:val="22"/>
        </w:rPr>
      </w:pPr>
      <w:r>
        <w:rPr>
          <w:noProof/>
          <w:sz w:val="22"/>
        </w:rPr>
        <w:pict>
          <v:shape id="_x0000_s1055" type="#_x0000_t75" style="position:absolute;left:0;text-align:left;margin-left:234.8pt;margin-top:31.4pt;width:87.6pt;height:165.35pt;z-index:251655168;mso-wrap-distance-top:64.8pt;mso-wrap-distance-right:7.2pt;mso-wrap-distance-bottom:64.8pt;mso-position-horizontal-relative:text;mso-position-vertical-relative:text">
            <v:imagedata r:id="rId10" o:title=""/>
            <w10:wrap type="square" side="left"/>
          </v:shape>
          <o:OLEObject Type="Embed" ProgID="ISISServer" ShapeID="_x0000_s1055" DrawAspect="Content" ObjectID="_1423977959" r:id="rId11"/>
        </w:pict>
      </w:r>
      <w:r w:rsidR="0015536B" w:rsidRPr="0015536B">
        <w:rPr>
          <w:sz w:val="22"/>
        </w:rPr>
        <w:t xml:space="preserve">Measure </w:t>
      </w:r>
      <w:r w:rsidR="004E1679" w:rsidRPr="00440974">
        <w:rPr>
          <w:b/>
          <w:sz w:val="22"/>
        </w:rPr>
        <w:t xml:space="preserve">molecular weight </w:t>
      </w:r>
      <w:r w:rsidR="0015536B" w:rsidRPr="00440974">
        <w:rPr>
          <w:b/>
          <w:sz w:val="22"/>
        </w:rPr>
        <w:t>of</w:t>
      </w:r>
      <w:r w:rsidR="0015536B" w:rsidRPr="0015536B">
        <w:rPr>
          <w:sz w:val="22"/>
        </w:rPr>
        <w:t xml:space="preserve"> </w:t>
      </w:r>
      <w:r w:rsidR="004E1679" w:rsidRPr="004E1679">
        <w:rPr>
          <w:b/>
          <w:sz w:val="22"/>
        </w:rPr>
        <w:t>denatured</w:t>
      </w:r>
      <w:r w:rsidR="004E1679">
        <w:rPr>
          <w:sz w:val="22"/>
        </w:rPr>
        <w:t xml:space="preserve"> </w:t>
      </w:r>
      <w:r w:rsidR="0015536B" w:rsidRPr="0015536B">
        <w:rPr>
          <w:sz w:val="22"/>
        </w:rPr>
        <w:t>proteins.</w:t>
      </w:r>
    </w:p>
    <w:p w:rsidR="00591B3F" w:rsidRDefault="003F6AE9" w:rsidP="00982079">
      <w:pPr>
        <w:ind w:left="576" w:hanging="288"/>
        <w:jc w:val="both"/>
        <w:rPr>
          <w:sz w:val="22"/>
        </w:rPr>
      </w:pPr>
      <w:r>
        <w:rPr>
          <w:noProof/>
          <w:sz w:val="22"/>
        </w:rPr>
        <w:drawing>
          <wp:anchor distT="365760" distB="365760" distL="182880" distR="114300" simplePos="0" relativeHeight="251665408" behindDoc="0" locked="0" layoutInCell="1" allowOverlap="1" wp14:anchorId="147C856B" wp14:editId="08171E5C">
            <wp:simplePos x="0" y="0"/>
            <wp:positionH relativeFrom="column">
              <wp:posOffset>3914775</wp:posOffset>
            </wp:positionH>
            <wp:positionV relativeFrom="paragraph">
              <wp:posOffset>370840</wp:posOffset>
            </wp:positionV>
            <wp:extent cx="1449070" cy="1454785"/>
            <wp:effectExtent l="0" t="0" r="0" b="0"/>
            <wp:wrapSquare wrapText="largest"/>
            <wp:docPr id="41" name="Picture 41" descr="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EE8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12.85pt;margin-top:11.65pt;width:61.5pt;height:29.35pt;z-index:251653120;mso-position-horizontal-relative:text;mso-position-vertical-relative:text" filled="f" stroked="f">
            <v:textbox>
              <w:txbxContent>
                <w:p w:rsidR="00440974" w:rsidRPr="00440974" w:rsidRDefault="00440974">
                  <w:pPr>
                    <w:rPr>
                      <w:rFonts w:ascii="Arial" w:hAnsi="Arial" w:cs="Arial"/>
                    </w:rPr>
                  </w:pPr>
                  <w:r w:rsidRPr="00440974">
                    <w:rPr>
                      <w:rFonts w:ascii="Arial" w:hAnsi="Arial" w:cs="Arial"/>
                    </w:rPr>
                    <w:t>Top view</w:t>
                  </w:r>
                </w:p>
              </w:txbxContent>
            </v:textbox>
          </v:shape>
        </w:pict>
      </w:r>
      <w:r w:rsidR="00591B3F">
        <w:rPr>
          <w:sz w:val="22"/>
        </w:rPr>
        <w:t>a) In the presence of an electric field</w:t>
      </w:r>
      <w:r w:rsidR="00945399">
        <w:rPr>
          <w:sz w:val="22"/>
        </w:rPr>
        <w:t xml:space="preserve"> </w:t>
      </w:r>
      <w:r w:rsidR="00591B3F">
        <w:rPr>
          <w:sz w:val="22"/>
        </w:rPr>
        <w:t>protein</w:t>
      </w:r>
      <w:r w:rsidR="00945399">
        <w:rPr>
          <w:sz w:val="22"/>
        </w:rPr>
        <w:t>s</w:t>
      </w:r>
      <w:r w:rsidR="00591B3F">
        <w:rPr>
          <w:sz w:val="22"/>
        </w:rPr>
        <w:t xml:space="preserve"> will migrate at a velocity that is proportional to their </w:t>
      </w:r>
      <w:r w:rsidR="00945399" w:rsidRPr="00891726">
        <w:rPr>
          <w:i/>
          <w:sz w:val="22"/>
        </w:rPr>
        <w:t>intrinsic</w:t>
      </w:r>
      <w:r w:rsidR="00945399">
        <w:rPr>
          <w:sz w:val="22"/>
        </w:rPr>
        <w:t xml:space="preserve"> </w:t>
      </w:r>
      <w:r w:rsidR="00591B3F">
        <w:rPr>
          <w:sz w:val="22"/>
        </w:rPr>
        <w:t>charge-mass-ratio.</w:t>
      </w:r>
    </w:p>
    <w:p w:rsidR="00591B3F" w:rsidRDefault="00591B3F" w:rsidP="00982079">
      <w:pPr>
        <w:ind w:left="576" w:hanging="288"/>
        <w:jc w:val="both"/>
        <w:rPr>
          <w:sz w:val="22"/>
        </w:rPr>
      </w:pPr>
      <w:r>
        <w:rPr>
          <w:sz w:val="22"/>
        </w:rPr>
        <w:t xml:space="preserve">b) </w:t>
      </w:r>
      <w:r w:rsidRPr="00A6262D">
        <w:rPr>
          <w:b/>
          <w:sz w:val="22"/>
        </w:rPr>
        <w:t>Denaturation</w:t>
      </w:r>
      <w:r>
        <w:rPr>
          <w:sz w:val="22"/>
        </w:rPr>
        <w:t xml:space="preserve"> and coating of proteins by SDS gives them a </w:t>
      </w:r>
      <w:r w:rsidRPr="00945399">
        <w:rPr>
          <w:i/>
          <w:sz w:val="22"/>
        </w:rPr>
        <w:t>uniform</w:t>
      </w:r>
      <w:r>
        <w:rPr>
          <w:sz w:val="22"/>
        </w:rPr>
        <w:t xml:space="preserve"> charge-to-mass ratio.</w:t>
      </w:r>
    </w:p>
    <w:p w:rsidR="001B7666" w:rsidRDefault="00591B3F" w:rsidP="00982079">
      <w:pPr>
        <w:ind w:left="576" w:hanging="288"/>
        <w:jc w:val="both"/>
        <w:rPr>
          <w:sz w:val="22"/>
        </w:rPr>
      </w:pPr>
      <w:r>
        <w:rPr>
          <w:sz w:val="22"/>
        </w:rPr>
        <w:t>c) Forcing the protein-SDS complexes through a polyacrylamide gel causes separation of the proteins according to size.</w:t>
      </w:r>
    </w:p>
    <w:p w:rsidR="001B7666" w:rsidRPr="00A6262D" w:rsidRDefault="00A6262D" w:rsidP="00982079">
      <w:pPr>
        <w:ind w:left="576" w:hanging="288"/>
        <w:jc w:val="both"/>
        <w:rPr>
          <w:b/>
          <w:sz w:val="22"/>
        </w:rPr>
      </w:pPr>
      <w:r>
        <w:rPr>
          <w:sz w:val="22"/>
        </w:rPr>
        <w:t>d</w:t>
      </w:r>
      <w:r w:rsidR="001B7666">
        <w:rPr>
          <w:sz w:val="22"/>
        </w:rPr>
        <w:t xml:space="preserve">) Distance, </w:t>
      </w:r>
      <w:r w:rsidR="001B7666">
        <w:rPr>
          <w:i/>
          <w:sz w:val="22"/>
        </w:rPr>
        <w:t>d</w:t>
      </w:r>
      <w:r w:rsidR="001B7666">
        <w:rPr>
          <w:sz w:val="22"/>
        </w:rPr>
        <w:t>, migrated down the gel during electrophoresis depends on molecular weight.</w:t>
      </w:r>
      <w:r>
        <w:rPr>
          <w:sz w:val="22"/>
        </w:rPr>
        <w:t xml:space="preserve"> </w:t>
      </w:r>
      <w:r w:rsidRPr="00A6262D">
        <w:rPr>
          <w:b/>
          <w:sz w:val="22"/>
        </w:rPr>
        <w:t>Smaller proteins move faster.</w:t>
      </w:r>
    </w:p>
    <w:p w:rsidR="001B7666" w:rsidRDefault="00A6262D" w:rsidP="00982079">
      <w:pPr>
        <w:ind w:left="576" w:hanging="288"/>
        <w:jc w:val="both"/>
        <w:rPr>
          <w:sz w:val="22"/>
        </w:rPr>
      </w:pPr>
      <w:r>
        <w:rPr>
          <w:sz w:val="22"/>
        </w:rPr>
        <w:t>e</w:t>
      </w:r>
      <w:r w:rsidR="001B7666">
        <w:rPr>
          <w:sz w:val="22"/>
        </w:rPr>
        <w:t>) Gels are calibrated using known molecular weights.</w:t>
      </w:r>
    </w:p>
    <w:p w:rsidR="00703F1E" w:rsidRDefault="00703F1E" w:rsidP="00A6262D">
      <w:pPr>
        <w:spacing w:before="80"/>
        <w:ind w:left="288" w:hanging="144"/>
        <w:jc w:val="both"/>
        <w:rPr>
          <w:b/>
          <w:sz w:val="22"/>
        </w:rPr>
      </w:pPr>
    </w:p>
    <w:p w:rsidR="0015536B" w:rsidRDefault="0015536B" w:rsidP="00A6262D">
      <w:pPr>
        <w:spacing w:before="80"/>
        <w:ind w:left="288" w:hanging="144"/>
        <w:jc w:val="both"/>
        <w:rPr>
          <w:b/>
          <w:sz w:val="22"/>
        </w:rPr>
      </w:pPr>
    </w:p>
    <w:p w:rsidR="0002621F" w:rsidRDefault="0002621F" w:rsidP="00A6262D">
      <w:pPr>
        <w:spacing w:before="80"/>
        <w:ind w:left="288" w:hanging="144"/>
        <w:jc w:val="both"/>
        <w:rPr>
          <w:b/>
          <w:sz w:val="22"/>
        </w:rPr>
      </w:pPr>
    </w:p>
    <w:p w:rsidR="00703F1E" w:rsidRDefault="00703F1E" w:rsidP="00A6262D">
      <w:pPr>
        <w:spacing w:before="80"/>
        <w:ind w:left="288" w:hanging="144"/>
        <w:jc w:val="both"/>
        <w:rPr>
          <w:b/>
          <w:sz w:val="22"/>
        </w:rPr>
      </w:pPr>
    </w:p>
    <w:p w:rsidR="004E1679" w:rsidRDefault="002C3EE8" w:rsidP="00A44BD5">
      <w:pPr>
        <w:spacing w:before="80"/>
        <w:ind w:left="432" w:hanging="144"/>
        <w:jc w:val="both"/>
        <w:rPr>
          <w:sz w:val="22"/>
        </w:rPr>
      </w:pPr>
      <w:r>
        <w:pict>
          <v:shape id="_x0000_s1056" type="#_x0000_t75" style="position:absolute;left:0;text-align:left;margin-left:-10.3pt;margin-top:12.65pt;width:219pt;height:55.7pt;z-index:-251660288;mso-wrap-distance-left:7.2pt;mso-wrap-distance-right:7.2pt" wrapcoords="-69 -300 -69 21600 21669 21600 21669 -300 -69 -300" stroked="t">
            <v:imagedata r:id="rId13" o:title=""/>
            <w10:wrap type="square" side="largest"/>
          </v:shape>
          <o:OLEObject Type="Embed" ProgID="ISISServer" ShapeID="_x0000_s1056" DrawAspect="Content" ObjectID="_1423977960" r:id="rId14"/>
        </w:pict>
      </w:r>
      <w:r w:rsidR="00A6262D">
        <w:rPr>
          <w:b/>
          <w:sz w:val="22"/>
        </w:rPr>
        <w:t xml:space="preserve">Disulfide Bonds: </w:t>
      </w:r>
      <w:r w:rsidR="00A6262D">
        <w:rPr>
          <w:sz w:val="22"/>
        </w:rPr>
        <w:t xml:space="preserve">If proteins are </w:t>
      </w:r>
      <w:proofErr w:type="spellStart"/>
      <w:r w:rsidR="00A6262D">
        <w:rPr>
          <w:sz w:val="22"/>
        </w:rPr>
        <w:t>crosslinked</w:t>
      </w:r>
      <w:proofErr w:type="spellEnd"/>
      <w:r w:rsidR="00A6262D">
        <w:rPr>
          <w:sz w:val="22"/>
        </w:rPr>
        <w:t xml:space="preserve"> by disulfide bonds, and it is desirable to obtain the sizes of the subunits, then the S-S bonds have to be broken using </w:t>
      </w:r>
      <w:r w:rsidR="00A6262D">
        <w:rPr>
          <w:sz w:val="22"/>
        </w:rPr>
        <w:sym w:font="Symbol" w:char="F062"/>
      </w:r>
      <w:r w:rsidR="00A6262D">
        <w:rPr>
          <w:sz w:val="22"/>
        </w:rPr>
        <w:t>-</w:t>
      </w:r>
      <w:proofErr w:type="spellStart"/>
      <w:r w:rsidR="00A6262D">
        <w:rPr>
          <w:sz w:val="22"/>
        </w:rPr>
        <w:t>mercaptoethanol</w:t>
      </w:r>
      <w:proofErr w:type="spellEnd"/>
      <w:r w:rsidR="00A6262D">
        <w:rPr>
          <w:sz w:val="22"/>
        </w:rPr>
        <w:t xml:space="preserve"> (BME) or </w:t>
      </w:r>
      <w:proofErr w:type="spellStart"/>
      <w:r w:rsidR="00703F1E" w:rsidRPr="00703F1E">
        <w:rPr>
          <w:bCs/>
          <w:sz w:val="22"/>
          <w:szCs w:val="22"/>
        </w:rPr>
        <w:t>Dithiothreitol</w:t>
      </w:r>
      <w:proofErr w:type="spellEnd"/>
      <w:r w:rsidR="00703F1E">
        <w:rPr>
          <w:b/>
          <w:bCs/>
        </w:rPr>
        <w:t xml:space="preserve"> (</w:t>
      </w:r>
      <w:r w:rsidR="00A6262D">
        <w:rPr>
          <w:sz w:val="22"/>
        </w:rPr>
        <w:t>DTT</w:t>
      </w:r>
      <w:r w:rsidR="00703F1E">
        <w:rPr>
          <w:sz w:val="22"/>
        </w:rPr>
        <w:t>)</w:t>
      </w:r>
      <w:r w:rsidR="00A6262D">
        <w:rPr>
          <w:sz w:val="22"/>
        </w:rPr>
        <w:t xml:space="preserve"> before the electrophoretic separation. BME and DTT reduce the disulfide bond </w:t>
      </w:r>
      <w:r w:rsidR="0002621F">
        <w:rPr>
          <w:sz w:val="22"/>
        </w:rPr>
        <w:t xml:space="preserve">generating free </w:t>
      </w:r>
      <w:r w:rsidR="00982079">
        <w:rPr>
          <w:sz w:val="22"/>
        </w:rPr>
        <w:t xml:space="preserve">–SH groups on the </w:t>
      </w:r>
      <w:r w:rsidR="0002621F">
        <w:rPr>
          <w:sz w:val="22"/>
        </w:rPr>
        <w:t>Cys</w:t>
      </w:r>
      <w:r w:rsidR="00982079">
        <w:rPr>
          <w:sz w:val="22"/>
        </w:rPr>
        <w:t>teine residues.</w:t>
      </w:r>
    </w:p>
    <w:p w:rsidR="001B7666" w:rsidRDefault="002C3EE8" w:rsidP="00982079">
      <w:pPr>
        <w:ind w:left="144" w:hanging="144"/>
        <w:jc w:val="both"/>
        <w:rPr>
          <w:b/>
          <w:sz w:val="22"/>
        </w:rPr>
      </w:pPr>
      <w:r>
        <w:rPr>
          <w:b/>
          <w:noProof/>
          <w:sz w:val="24"/>
        </w:rPr>
        <w:pict>
          <v:shape id="_x0000_s1074" type="#_x0000_t202" style="position:absolute;left:0;text-align:left;margin-left:358.3pt;margin-top:10.5pt;width:148.45pt;height:149.65pt;z-index:251663360" stroked="f">
            <v:textbox style="mso-next-textbox:#_x0000_s1074">
              <w:txbxContent>
                <w:p w:rsidR="00440974" w:rsidRDefault="00440974"/>
              </w:txbxContent>
            </v:textbox>
            <w10:wrap type="square"/>
          </v:shape>
        </w:pict>
      </w:r>
      <w:r w:rsidR="00891726">
        <w:rPr>
          <w:b/>
          <w:sz w:val="22"/>
        </w:rPr>
        <w:t xml:space="preserve"> Native MW</w:t>
      </w:r>
      <w:r w:rsidR="001B7666">
        <w:rPr>
          <w:b/>
          <w:sz w:val="22"/>
        </w:rPr>
        <w:t>: Gel filtration (size exclusion).</w:t>
      </w:r>
    </w:p>
    <w:p w:rsidR="00A6262D" w:rsidRPr="00440974" w:rsidRDefault="001B7666" w:rsidP="00440974">
      <w:pPr>
        <w:ind w:left="144" w:firstLine="144"/>
        <w:jc w:val="both"/>
        <w:rPr>
          <w:b/>
          <w:sz w:val="22"/>
        </w:rPr>
      </w:pPr>
      <w:r>
        <w:rPr>
          <w:sz w:val="22"/>
        </w:rPr>
        <w:t>The matrix or beads in the gel-filtration column contains pores that allow smaller molecules to enter but exclude larger molecules.</w:t>
      </w:r>
      <w:r w:rsidR="00A6262D">
        <w:rPr>
          <w:sz w:val="22"/>
        </w:rPr>
        <w:t xml:space="preserve"> Gel filtration is usually performed under conditions where the quaternary structure of the protein is preserved, giving the </w:t>
      </w:r>
      <w:r w:rsidR="00A6262D" w:rsidRPr="00440974">
        <w:rPr>
          <w:b/>
          <w:sz w:val="22"/>
        </w:rPr>
        <w:t>native molecular weight.</w:t>
      </w:r>
    </w:p>
    <w:p w:rsidR="001B7666" w:rsidRDefault="001B7666" w:rsidP="00440974">
      <w:pPr>
        <w:ind w:left="144" w:firstLine="144"/>
        <w:jc w:val="both"/>
        <w:rPr>
          <w:b/>
          <w:i/>
          <w:sz w:val="24"/>
        </w:rPr>
      </w:pPr>
      <w:r>
        <w:rPr>
          <w:sz w:val="22"/>
        </w:rPr>
        <w:t xml:space="preserve">The volume that a particular protein elutes from a column is called the elution volume, </w:t>
      </w:r>
      <w:proofErr w:type="spellStart"/>
      <w:r>
        <w:rPr>
          <w:sz w:val="22"/>
        </w:rPr>
        <w:t>V</w:t>
      </w:r>
      <w:r>
        <w:rPr>
          <w:sz w:val="22"/>
          <w:vertAlign w:val="subscript"/>
        </w:rPr>
        <w:t>e</w:t>
      </w:r>
      <w:proofErr w:type="spellEnd"/>
      <w:r>
        <w:rPr>
          <w:sz w:val="22"/>
        </w:rPr>
        <w:t xml:space="preserve">.  </w:t>
      </w:r>
      <w:bookmarkStart w:id="0" w:name="_GoBack"/>
      <w:bookmarkEnd w:id="0"/>
      <w:r>
        <w:rPr>
          <w:sz w:val="22"/>
        </w:rPr>
        <w:t>For example, if a protein was contained in the 69</w:t>
      </w:r>
      <w:r>
        <w:rPr>
          <w:sz w:val="22"/>
          <w:vertAlign w:val="superscript"/>
        </w:rPr>
        <w:t xml:space="preserve">th </w:t>
      </w:r>
      <w:r w:rsidR="0074265E">
        <w:rPr>
          <w:sz w:val="22"/>
        </w:rPr>
        <w:t xml:space="preserve">mL of </w:t>
      </w:r>
      <w:r>
        <w:rPr>
          <w:sz w:val="22"/>
        </w:rPr>
        <w:t xml:space="preserve">liquid that dripped from the column then its elution volume would be 69 </w:t>
      </w:r>
      <w:proofErr w:type="spellStart"/>
      <w:r>
        <w:rPr>
          <w:sz w:val="22"/>
        </w:rPr>
        <w:t>mL.</w:t>
      </w:r>
      <w:proofErr w:type="spellEnd"/>
      <w:r w:rsidR="004E1679">
        <w:rPr>
          <w:sz w:val="22"/>
        </w:rPr>
        <w:t xml:space="preserve"> </w:t>
      </w:r>
      <w:r>
        <w:rPr>
          <w:sz w:val="22"/>
        </w:rPr>
        <w:t>The relationship between the molecular weight of the protein and its elution volume is given by the following equation.</w:t>
      </w:r>
      <w:r w:rsidR="00440974">
        <w:rPr>
          <w:sz w:val="22"/>
        </w:rPr>
        <w:t xml:space="preserve">      </w:t>
      </w:r>
      <w:proofErr w:type="gramStart"/>
      <w:r>
        <w:rPr>
          <w:b/>
          <w:i/>
          <w:sz w:val="24"/>
        </w:rPr>
        <w:t>log</w:t>
      </w:r>
      <w:proofErr w:type="gramEnd"/>
      <w:r>
        <w:rPr>
          <w:b/>
          <w:i/>
          <w:sz w:val="24"/>
        </w:rPr>
        <w:t xml:space="preserve"> (MW) = </w:t>
      </w:r>
      <w:r>
        <w:rPr>
          <w:b/>
          <w:i/>
          <w:sz w:val="24"/>
        </w:rPr>
        <w:sym w:font="Symbol" w:char="F061"/>
      </w:r>
      <w:r>
        <w:rPr>
          <w:b/>
          <w:i/>
          <w:sz w:val="24"/>
        </w:rPr>
        <w:t xml:space="preserve"> V</w:t>
      </w:r>
      <w:r>
        <w:rPr>
          <w:b/>
          <w:i/>
          <w:sz w:val="24"/>
          <w:vertAlign w:val="subscript"/>
        </w:rPr>
        <w:t>E</w:t>
      </w:r>
      <w:r>
        <w:rPr>
          <w:b/>
          <w:i/>
          <w:sz w:val="24"/>
        </w:rPr>
        <w:t xml:space="preserve"> + </w:t>
      </w:r>
      <w:r>
        <w:rPr>
          <w:b/>
          <w:i/>
          <w:sz w:val="24"/>
        </w:rPr>
        <w:sym w:font="Symbol" w:char="F062"/>
      </w:r>
    </w:p>
    <w:p w:rsidR="001B7666" w:rsidRDefault="001B7666" w:rsidP="00440974">
      <w:pPr>
        <w:ind w:left="144" w:firstLine="144"/>
        <w:jc w:val="both"/>
        <w:rPr>
          <w:sz w:val="22"/>
        </w:rPr>
      </w:pPr>
      <w:r>
        <w:rPr>
          <w:sz w:val="22"/>
        </w:rPr>
        <w:t xml:space="preserve">Where </w:t>
      </w:r>
      <w:r>
        <w:rPr>
          <w:sz w:val="22"/>
        </w:rPr>
        <w:sym w:font="Symbol" w:char="F061"/>
      </w:r>
      <w:r>
        <w:rPr>
          <w:sz w:val="22"/>
        </w:rPr>
        <w:t xml:space="preserve"> and </w:t>
      </w:r>
      <w:r>
        <w:rPr>
          <w:sz w:val="22"/>
        </w:rPr>
        <w:sym w:font="Symbol" w:char="F062"/>
      </w:r>
      <w:r>
        <w:rPr>
          <w:sz w:val="22"/>
        </w:rPr>
        <w:t xml:space="preserve"> are constants obtained by measuring the elution volume of proteins with </w:t>
      </w:r>
      <w:r>
        <w:rPr>
          <w:i/>
          <w:sz w:val="22"/>
        </w:rPr>
        <w:t>known</w:t>
      </w:r>
      <w:r w:rsidR="00440974">
        <w:rPr>
          <w:sz w:val="22"/>
        </w:rPr>
        <w:t xml:space="preserve"> sizes, giving a calibration line.</w:t>
      </w:r>
    </w:p>
    <w:p w:rsidR="00982079" w:rsidRDefault="00982079">
      <w:pPr>
        <w:rPr>
          <w:b/>
          <w:sz w:val="24"/>
        </w:rPr>
      </w:pPr>
      <w:r>
        <w:rPr>
          <w:b/>
          <w:sz w:val="24"/>
        </w:rPr>
        <w:br w:type="page"/>
      </w:r>
    </w:p>
    <w:p w:rsidR="004E1679" w:rsidRDefault="004E1679" w:rsidP="004E1679">
      <w:pPr>
        <w:spacing w:before="120"/>
        <w:rPr>
          <w:b/>
          <w:sz w:val="24"/>
        </w:rPr>
      </w:pPr>
      <w:r>
        <w:rPr>
          <w:b/>
          <w:sz w:val="24"/>
        </w:rPr>
        <w:lastRenderedPageBreak/>
        <w:t>Example Determination of Quaternary Structure:</w:t>
      </w:r>
    </w:p>
    <w:p w:rsidR="004E1679" w:rsidRDefault="002C3EE8" w:rsidP="004E1679">
      <w:pPr>
        <w:ind w:left="144"/>
        <w:jc w:val="both"/>
        <w:rPr>
          <w:sz w:val="22"/>
        </w:rPr>
      </w:pPr>
      <w:r>
        <w:rPr>
          <w:noProof/>
        </w:rPr>
        <w:pict>
          <v:shape id="_x0000_s1071" type="#_x0000_t75" style="position:absolute;left:0;text-align:left;margin-left:338pt;margin-top:49.5pt;width:167.2pt;height:175.1pt;z-index:251661312;mso-wrap-distance-left:64.8pt;mso-wrap-distance-top:14.4pt;mso-wrap-distance-right:0;mso-wrap-distance-bottom:21.6pt;mso-position-vertical-relative:page">
            <v:imagedata r:id="rId15" o:title=""/>
            <w10:wrap type="square" side="largest" anchory="page"/>
          </v:shape>
          <o:OLEObject Type="Embed" ProgID="ISISServer" ShapeID="_x0000_s1071" DrawAspect="Content" ObjectID="_1423977961" r:id="rId16"/>
        </w:pict>
      </w:r>
      <w:r w:rsidR="008C0855">
        <w:rPr>
          <w:b/>
          <w:noProof/>
          <w:sz w:val="22"/>
        </w:rPr>
        <w:drawing>
          <wp:anchor distT="457200" distB="457200" distL="114300" distR="0" simplePos="0" relativeHeight="251652096" behindDoc="0" locked="0" layoutInCell="0" allowOverlap="0">
            <wp:simplePos x="0" y="0"/>
            <wp:positionH relativeFrom="column">
              <wp:posOffset>3461385</wp:posOffset>
            </wp:positionH>
            <wp:positionV relativeFrom="page">
              <wp:posOffset>2276475</wp:posOffset>
            </wp:positionV>
            <wp:extent cx="3579495" cy="2155825"/>
            <wp:effectExtent l="0" t="0" r="0" b="0"/>
            <wp:wrapSquare wrapText="left"/>
            <wp:docPr id="26" name="Objec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4E1679">
        <w:rPr>
          <w:sz w:val="22"/>
        </w:rPr>
        <w:t xml:space="preserve">An enzyme consists of four polypeptide chains.  Two chains are 20 </w:t>
      </w:r>
      <w:proofErr w:type="spellStart"/>
      <w:r w:rsidR="004E1679">
        <w:rPr>
          <w:sz w:val="22"/>
        </w:rPr>
        <w:t>kDa</w:t>
      </w:r>
      <w:proofErr w:type="spellEnd"/>
      <w:r w:rsidR="004E1679">
        <w:rPr>
          <w:sz w:val="22"/>
        </w:rPr>
        <w:t xml:space="preserve"> in size (</w:t>
      </w:r>
      <w:r w:rsidR="004E1679">
        <w:rPr>
          <w:sz w:val="22"/>
        </w:rPr>
        <w:sym w:font="Symbol" w:char="F061"/>
      </w:r>
      <w:r w:rsidR="004E1679">
        <w:rPr>
          <w:sz w:val="22"/>
        </w:rPr>
        <w:t xml:space="preserve">-chain) and two are 30 </w:t>
      </w:r>
      <w:proofErr w:type="spellStart"/>
      <w:r w:rsidR="004E1679">
        <w:rPr>
          <w:sz w:val="22"/>
        </w:rPr>
        <w:t>kDa</w:t>
      </w:r>
      <w:proofErr w:type="spellEnd"/>
      <w:r w:rsidR="004E1679">
        <w:rPr>
          <w:sz w:val="22"/>
        </w:rPr>
        <w:t xml:space="preserve"> in size (</w:t>
      </w:r>
      <w:r w:rsidR="004E1679">
        <w:rPr>
          <w:sz w:val="22"/>
        </w:rPr>
        <w:sym w:font="Symbol" w:char="F062"/>
      </w:r>
      <w:r w:rsidR="004E1679">
        <w:rPr>
          <w:sz w:val="22"/>
        </w:rPr>
        <w:t xml:space="preserve">-chain).  There is a single disulfide bond between </w:t>
      </w:r>
      <w:proofErr w:type="gramStart"/>
      <w:r w:rsidR="004E1679">
        <w:rPr>
          <w:sz w:val="22"/>
        </w:rPr>
        <w:t xml:space="preserve">the </w:t>
      </w:r>
      <w:r w:rsidR="004E1679">
        <w:rPr>
          <w:sz w:val="22"/>
        </w:rPr>
        <w:sym w:font="Symbol" w:char="F061"/>
      </w:r>
      <w:r w:rsidR="004E1679">
        <w:rPr>
          <w:sz w:val="22"/>
        </w:rPr>
        <w:t xml:space="preserve"> and</w:t>
      </w:r>
      <w:proofErr w:type="gramEnd"/>
      <w:r w:rsidR="004E1679">
        <w:rPr>
          <w:sz w:val="22"/>
        </w:rPr>
        <w:t xml:space="preserve"> </w:t>
      </w:r>
      <w:r w:rsidR="004E1679">
        <w:rPr>
          <w:sz w:val="22"/>
        </w:rPr>
        <w:sym w:font="Symbol" w:char="F062"/>
      </w:r>
      <w:r w:rsidR="004E1679">
        <w:rPr>
          <w:sz w:val="22"/>
        </w:rPr>
        <w:t xml:space="preserve"> subunits.  The four chains associate as indicated in the diagram to form a hetero-tetramer, (</w:t>
      </w:r>
      <w:r w:rsidR="004E1679">
        <w:rPr>
          <w:sz w:val="22"/>
        </w:rPr>
        <w:sym w:font="Symbol" w:char="F061"/>
      </w:r>
      <w:r w:rsidR="004E1679">
        <w:rPr>
          <w:sz w:val="22"/>
        </w:rPr>
        <w:sym w:font="Symbol" w:char="F062"/>
      </w:r>
      <w:proofErr w:type="gramStart"/>
      <w:r w:rsidR="004E1679">
        <w:rPr>
          <w:sz w:val="22"/>
        </w:rPr>
        <w:t>)</w:t>
      </w:r>
      <w:r w:rsidR="004E1679">
        <w:rPr>
          <w:sz w:val="22"/>
          <w:vertAlign w:val="subscript"/>
        </w:rPr>
        <w:t>2</w:t>
      </w:r>
      <w:proofErr w:type="gramEnd"/>
      <w:r w:rsidR="004E1679">
        <w:rPr>
          <w:sz w:val="22"/>
        </w:rPr>
        <w:t>. The following two experiments were performed:</w:t>
      </w:r>
    </w:p>
    <w:p w:rsidR="004E1679" w:rsidRDefault="004E1679" w:rsidP="004E1679">
      <w:pPr>
        <w:spacing w:before="120"/>
        <w:ind w:left="432" w:hanging="144"/>
        <w:jc w:val="both"/>
        <w:rPr>
          <w:sz w:val="22"/>
        </w:rPr>
      </w:pPr>
      <w:r w:rsidRPr="004E1679">
        <w:rPr>
          <w:b/>
          <w:sz w:val="22"/>
        </w:rPr>
        <w:t>1. Gel filtration chromatography</w:t>
      </w:r>
      <w:r>
        <w:rPr>
          <w:sz w:val="22"/>
        </w:rPr>
        <w:t>, using three known standards (</w:t>
      </w:r>
      <w:proofErr w:type="spellStart"/>
      <w:r>
        <w:rPr>
          <w:sz w:val="22"/>
        </w:rPr>
        <w:t>IgG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Hb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>).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1080"/>
      </w:tblGrid>
      <w:tr w:rsidR="001B7666" w:rsidTr="004E1679">
        <w:tc>
          <w:tcPr>
            <w:tcW w:w="1620" w:type="dxa"/>
          </w:tcPr>
          <w:p w:rsidR="001B7666" w:rsidRDefault="001B7666" w:rsidP="00A6262D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Protein</w:t>
            </w:r>
          </w:p>
        </w:tc>
        <w:tc>
          <w:tcPr>
            <w:tcW w:w="2160" w:type="dxa"/>
          </w:tcPr>
          <w:p w:rsidR="001B7666" w:rsidRDefault="001B7666" w:rsidP="00A6262D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MW (</w:t>
            </w:r>
            <w:proofErr w:type="spellStart"/>
            <w:r>
              <w:rPr>
                <w:b/>
                <w:sz w:val="22"/>
              </w:rPr>
              <w:t>gm</w:t>
            </w:r>
            <w:proofErr w:type="spellEnd"/>
            <w:r>
              <w:rPr>
                <w:b/>
                <w:sz w:val="22"/>
              </w:rPr>
              <w:t>/mole (Da))</w:t>
            </w:r>
          </w:p>
        </w:tc>
        <w:tc>
          <w:tcPr>
            <w:tcW w:w="1080" w:type="dxa"/>
          </w:tcPr>
          <w:p w:rsidR="001B7666" w:rsidRDefault="001B7666" w:rsidP="00A6262D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Log MW</w:t>
            </w:r>
          </w:p>
        </w:tc>
      </w:tr>
      <w:tr w:rsidR="001B7666" w:rsidTr="004E1679">
        <w:tc>
          <w:tcPr>
            <w:tcW w:w="162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Antibody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6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150,000</w:t>
            </w:r>
          </w:p>
        </w:tc>
        <w:tc>
          <w:tcPr>
            <w:tcW w:w="108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5.17</w:t>
            </w:r>
          </w:p>
        </w:tc>
      </w:tr>
      <w:tr w:rsidR="001B7666" w:rsidTr="004E1679">
        <w:tc>
          <w:tcPr>
            <w:tcW w:w="1620" w:type="dxa"/>
          </w:tcPr>
          <w:p w:rsidR="001B7666" w:rsidRDefault="001B7666" w:rsidP="004E167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Unknown</w:t>
            </w:r>
          </w:p>
        </w:tc>
        <w:tc>
          <w:tcPr>
            <w:tcW w:w="2160" w:type="dxa"/>
          </w:tcPr>
          <w:p w:rsidR="001B7666" w:rsidRDefault="001B7666" w:rsidP="004E167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1B7666" w:rsidRDefault="001B7666" w:rsidP="004E167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1B7666" w:rsidTr="004E1679">
        <w:trPr>
          <w:trHeight w:val="332"/>
        </w:trPr>
        <w:tc>
          <w:tcPr>
            <w:tcW w:w="162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Hemoglobin</w:t>
            </w:r>
          </w:p>
        </w:tc>
        <w:tc>
          <w:tcPr>
            <w:tcW w:w="216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64,000</w:t>
            </w:r>
          </w:p>
        </w:tc>
        <w:tc>
          <w:tcPr>
            <w:tcW w:w="108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 w:rsidR="001B7666" w:rsidTr="004E1679">
        <w:tc>
          <w:tcPr>
            <w:tcW w:w="162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Myoglobin</w:t>
            </w:r>
          </w:p>
        </w:tc>
        <w:tc>
          <w:tcPr>
            <w:tcW w:w="216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16,000</w:t>
            </w:r>
          </w:p>
        </w:tc>
        <w:tc>
          <w:tcPr>
            <w:tcW w:w="1080" w:type="dxa"/>
          </w:tcPr>
          <w:p w:rsidR="001B7666" w:rsidRDefault="001B7666" w:rsidP="004E16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</w:tr>
    </w:tbl>
    <w:p w:rsidR="004E1679" w:rsidRDefault="004E1679" w:rsidP="004E1679">
      <w:pPr>
        <w:ind w:left="576" w:hanging="144"/>
        <w:jc w:val="both"/>
        <w:rPr>
          <w:sz w:val="22"/>
        </w:rPr>
      </w:pPr>
    </w:p>
    <w:p w:rsidR="00BD6AC0" w:rsidRDefault="00BD6AC0" w:rsidP="004E1679">
      <w:pPr>
        <w:ind w:left="576" w:hanging="144"/>
        <w:jc w:val="both"/>
        <w:rPr>
          <w:sz w:val="22"/>
        </w:rPr>
      </w:pPr>
    </w:p>
    <w:p w:rsidR="00EE33D8" w:rsidRDefault="00EE33D8" w:rsidP="004E1679">
      <w:pPr>
        <w:ind w:left="576" w:hanging="144"/>
        <w:jc w:val="both"/>
        <w:rPr>
          <w:sz w:val="22"/>
        </w:rPr>
      </w:pPr>
    </w:p>
    <w:p w:rsidR="00EE33D8" w:rsidRDefault="00EE33D8" w:rsidP="004E1679">
      <w:pPr>
        <w:ind w:left="576" w:hanging="144"/>
        <w:jc w:val="both"/>
        <w:rPr>
          <w:sz w:val="22"/>
        </w:rPr>
      </w:pPr>
    </w:p>
    <w:p w:rsidR="00EE33D8" w:rsidRDefault="00EE33D8" w:rsidP="004E1679">
      <w:pPr>
        <w:ind w:left="576" w:hanging="144"/>
        <w:jc w:val="both"/>
        <w:rPr>
          <w:sz w:val="22"/>
        </w:rPr>
      </w:pPr>
    </w:p>
    <w:p w:rsidR="00EE33D8" w:rsidRDefault="00EE33D8" w:rsidP="004E1679">
      <w:pPr>
        <w:ind w:left="576" w:hanging="144"/>
        <w:jc w:val="both"/>
        <w:rPr>
          <w:sz w:val="22"/>
        </w:rPr>
      </w:pPr>
    </w:p>
    <w:p w:rsidR="001B7666" w:rsidRDefault="004E1679" w:rsidP="004E1679">
      <w:pPr>
        <w:spacing w:before="120"/>
        <w:ind w:left="432" w:hanging="144"/>
        <w:jc w:val="both"/>
        <w:rPr>
          <w:sz w:val="22"/>
        </w:rPr>
      </w:pPr>
      <w:r w:rsidRPr="004E1679">
        <w:rPr>
          <w:b/>
          <w:sz w:val="22"/>
        </w:rPr>
        <w:t>2</w:t>
      </w:r>
      <w:r w:rsidR="001B7666" w:rsidRPr="004E1679">
        <w:rPr>
          <w:b/>
          <w:sz w:val="22"/>
        </w:rPr>
        <w:t>. SDS-PAGE</w:t>
      </w:r>
      <w:r w:rsidR="001B7666">
        <w:rPr>
          <w:sz w:val="22"/>
        </w:rPr>
        <w:t xml:space="preserve"> in the</w:t>
      </w:r>
      <w:r w:rsidR="00BD6AC0">
        <w:rPr>
          <w:sz w:val="22"/>
        </w:rPr>
        <w:t xml:space="preserve"> </w:t>
      </w:r>
      <w:r w:rsidR="00BD6AC0" w:rsidRPr="00BD6AC0">
        <w:rPr>
          <w:i/>
          <w:sz w:val="22"/>
        </w:rPr>
        <w:t>absence</w:t>
      </w:r>
      <w:r w:rsidR="00BD6AC0">
        <w:rPr>
          <w:sz w:val="22"/>
        </w:rPr>
        <w:t xml:space="preserve"> and</w:t>
      </w:r>
      <w:r w:rsidR="001B7666">
        <w:rPr>
          <w:sz w:val="22"/>
        </w:rPr>
        <w:t xml:space="preserve"> </w:t>
      </w:r>
      <w:r w:rsidR="001B7666" w:rsidRPr="00891726">
        <w:rPr>
          <w:i/>
          <w:sz w:val="22"/>
        </w:rPr>
        <w:t>presence</w:t>
      </w:r>
      <w:r w:rsidR="00570ED6">
        <w:rPr>
          <w:sz w:val="22"/>
        </w:rPr>
        <w:t xml:space="preserve"> of </w:t>
      </w:r>
      <w:r w:rsidR="001B7666">
        <w:rPr>
          <w:sz w:val="22"/>
        </w:rPr>
        <w:sym w:font="Symbol" w:char="F062"/>
      </w:r>
      <w:r w:rsidR="001B7666">
        <w:rPr>
          <w:sz w:val="22"/>
        </w:rPr>
        <w:t>-</w:t>
      </w:r>
      <w:proofErr w:type="spellStart"/>
      <w:r w:rsidR="001B7666">
        <w:rPr>
          <w:sz w:val="22"/>
        </w:rPr>
        <w:t>mercaptoethanol</w:t>
      </w:r>
      <w:proofErr w:type="spellEnd"/>
      <w:r w:rsidR="00C635B7">
        <w:rPr>
          <w:sz w:val="22"/>
        </w:rPr>
        <w:t>.</w:t>
      </w:r>
    </w:p>
    <w:p w:rsidR="001B7666" w:rsidRDefault="00A44BD5" w:rsidP="00EE33D8">
      <w:pPr>
        <w:spacing w:before="120"/>
        <w:ind w:left="432"/>
        <w:jc w:val="both"/>
        <w:rPr>
          <w:sz w:val="22"/>
        </w:rPr>
      </w:pPr>
      <w:r>
        <w:rPr>
          <w:noProof/>
          <w:sz w:val="22"/>
        </w:rPr>
        <w:drawing>
          <wp:anchor distT="0" distB="0" distL="914400" distR="0" simplePos="0" relativeHeight="251654144" behindDoc="0" locked="0" layoutInCell="1" allowOverlap="0">
            <wp:simplePos x="0" y="0"/>
            <wp:positionH relativeFrom="column">
              <wp:posOffset>4190365</wp:posOffset>
            </wp:positionH>
            <wp:positionV relativeFrom="page">
              <wp:posOffset>4728845</wp:posOffset>
            </wp:positionV>
            <wp:extent cx="2435860" cy="2686050"/>
            <wp:effectExtent l="0" t="0" r="0" b="0"/>
            <wp:wrapSquare wrapText="left"/>
            <wp:docPr id="27" name="Objec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891726">
        <w:rPr>
          <w:sz w:val="22"/>
        </w:rPr>
        <w:t>For calibration purposes, t</w:t>
      </w:r>
      <w:r w:rsidR="001B7666">
        <w:rPr>
          <w:sz w:val="22"/>
        </w:rPr>
        <w:t xml:space="preserve">wo proteins with known molecular weights, one with a molecular weight of 10 </w:t>
      </w:r>
      <w:proofErr w:type="spellStart"/>
      <w:r w:rsidR="001B7666">
        <w:rPr>
          <w:sz w:val="22"/>
        </w:rPr>
        <w:t>kDa</w:t>
      </w:r>
      <w:proofErr w:type="spellEnd"/>
      <w:r w:rsidR="001B7666">
        <w:rPr>
          <w:sz w:val="22"/>
        </w:rPr>
        <w:t xml:space="preserve"> and the other with a molecular weight of 160 </w:t>
      </w:r>
      <w:proofErr w:type="spellStart"/>
      <w:r w:rsidR="004E1679">
        <w:rPr>
          <w:sz w:val="22"/>
        </w:rPr>
        <w:t>kDa</w:t>
      </w:r>
      <w:proofErr w:type="spellEnd"/>
      <w:r w:rsidR="004E1679">
        <w:rPr>
          <w:sz w:val="22"/>
        </w:rPr>
        <w:t>, were also included in this experiment</w:t>
      </w:r>
      <w:r w:rsidR="001B7666">
        <w:rPr>
          <w:sz w:val="22"/>
        </w:rPr>
        <w:t xml:space="preserve">.  These two </w:t>
      </w:r>
      <w:r w:rsidR="001B7666">
        <w:rPr>
          <w:i/>
          <w:sz w:val="22"/>
        </w:rPr>
        <w:t>standards</w:t>
      </w:r>
      <w:r w:rsidR="001B7666">
        <w:rPr>
          <w:sz w:val="22"/>
        </w:rPr>
        <w:t xml:space="preserve"> consist of a single polypeptide chain and will therefore give a single species in all experiments.</w:t>
      </w:r>
      <w:r w:rsidR="00BD6AC0">
        <w:rPr>
          <w:sz w:val="22"/>
        </w:rPr>
        <w:t xml:space="preserve">  Images of the two gels, as well as a plot of distance migrated versus log MW are shown.</w:t>
      </w: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2C3EE8" w:rsidP="004A3DE2">
      <w:pPr>
        <w:ind w:left="288" w:hanging="288"/>
      </w:pPr>
      <w:r>
        <w:rPr>
          <w:noProof/>
        </w:rPr>
        <w:pict>
          <v:shape id="_x0000_s1060" type="#_x0000_t75" style="position:absolute;left:0;text-align:left;margin-left:26.1pt;margin-top:-3.2pt;width:175.95pt;height:162.95pt;z-index:251657216" fillcolor="window">
            <v:imagedata r:id="rId19" o:title="" croptop="178f"/>
            <w10:wrap type="square"/>
          </v:shape>
          <o:OLEObject Type="Embed" ProgID="ISISServer" ShapeID="_x0000_s1060" DrawAspect="Content" ObjectID="_1423977962" r:id="rId20"/>
        </w:pict>
      </w: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E76921" w:rsidP="004A3DE2">
      <w:pPr>
        <w:ind w:left="288" w:hanging="288"/>
      </w:pPr>
    </w:p>
    <w:p w:rsidR="00E76921" w:rsidRDefault="00982079" w:rsidP="00570ED6">
      <w:pPr>
        <w:ind w:left="288" w:hanging="28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column">
              <wp:posOffset>535305</wp:posOffset>
            </wp:positionH>
            <wp:positionV relativeFrom="paragraph">
              <wp:posOffset>90170</wp:posOffset>
            </wp:positionV>
            <wp:extent cx="3512185" cy="2133600"/>
            <wp:effectExtent l="0" t="0" r="0" b="0"/>
            <wp:wrapSquare wrapText="bothSides"/>
            <wp:docPr id="46" name="Objec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0218C0" w:rsidRDefault="000218C0" w:rsidP="00570ED6">
      <w:pPr>
        <w:ind w:left="288" w:hanging="288"/>
        <w:rPr>
          <w:b/>
          <w:sz w:val="24"/>
          <w:szCs w:val="24"/>
        </w:rPr>
      </w:pPr>
    </w:p>
    <w:p w:rsidR="00E76921" w:rsidRDefault="00E76921" w:rsidP="00570ED6">
      <w:pPr>
        <w:ind w:left="288" w:hanging="288"/>
        <w:rPr>
          <w:b/>
          <w:sz w:val="24"/>
          <w:szCs w:val="24"/>
        </w:rPr>
      </w:pPr>
    </w:p>
    <w:p w:rsidR="00E76921" w:rsidRDefault="00E76921" w:rsidP="00570ED6">
      <w:pPr>
        <w:ind w:left="288" w:hanging="288"/>
        <w:rPr>
          <w:b/>
          <w:sz w:val="24"/>
          <w:szCs w:val="24"/>
        </w:rPr>
      </w:pPr>
    </w:p>
    <w:p w:rsidR="00E76921" w:rsidRDefault="00E76921" w:rsidP="00570ED6">
      <w:pPr>
        <w:ind w:left="288" w:hanging="288"/>
        <w:rPr>
          <w:b/>
          <w:sz w:val="24"/>
          <w:szCs w:val="24"/>
        </w:rPr>
      </w:pPr>
    </w:p>
    <w:p w:rsidR="001B7666" w:rsidRPr="00E76921" w:rsidRDefault="007C2B0A" w:rsidP="00E769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7666" w:rsidRPr="00E76921">
        <w:rPr>
          <w:b/>
          <w:sz w:val="28"/>
          <w:szCs w:val="28"/>
        </w:rPr>
        <w:lastRenderedPageBreak/>
        <w:t xml:space="preserve">Atomic Resolution Structures: </w:t>
      </w:r>
      <w:r w:rsidR="001B7666" w:rsidRPr="00E76921">
        <w:rPr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>X-ray Diffraction</w:t>
      </w:r>
    </w:p>
    <w:p w:rsidR="004A3DE2" w:rsidRPr="004A3DE2" w:rsidRDefault="008C0855" w:rsidP="0074265E">
      <w:pPr>
        <w:spacing w:before="60"/>
        <w:ind w:left="288" w:hanging="288"/>
        <w:rPr>
          <w:b/>
          <w:sz w:val="22"/>
          <w:szCs w:val="22"/>
        </w:rPr>
      </w:pPr>
      <w:r>
        <w:rPr>
          <w:noProof/>
        </w:rPr>
        <w:drawing>
          <wp:anchor distT="0" distB="0" distL="365760" distR="0" simplePos="0" relativeHeight="251662336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158115</wp:posOffset>
            </wp:positionV>
            <wp:extent cx="2706370" cy="1419860"/>
            <wp:effectExtent l="19050" t="0" r="0" b="0"/>
            <wp:wrapSquare wrapText="largest"/>
            <wp:docPr id="48" name="Picture 48" descr="sc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atte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879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DE2">
        <w:rPr>
          <w:b/>
          <w:sz w:val="22"/>
          <w:szCs w:val="22"/>
        </w:rPr>
        <w:t>X-Ray Crystallography:</w:t>
      </w:r>
    </w:p>
    <w:p w:rsidR="001B7666" w:rsidRDefault="001B7666" w:rsidP="00EE33D8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Proteins must be crystallized in a regular lattice, just like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>.</w:t>
      </w:r>
    </w:p>
    <w:p w:rsidR="001B7666" w:rsidRDefault="001B7666" w:rsidP="00EE33D8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No real limitations as to the size of </w:t>
      </w:r>
      <w:r w:rsidR="00FB61CA">
        <w:rPr>
          <w:sz w:val="22"/>
        </w:rPr>
        <w:t>the structure that can be determined</w:t>
      </w:r>
      <w:r>
        <w:rPr>
          <w:sz w:val="22"/>
        </w:rPr>
        <w:t>.</w:t>
      </w:r>
    </w:p>
    <w:p w:rsidR="001B7666" w:rsidRDefault="001B7666" w:rsidP="00EE33D8">
      <w:pPr>
        <w:numPr>
          <w:ilvl w:val="0"/>
          <w:numId w:val="7"/>
        </w:numPr>
        <w:jc w:val="both"/>
        <w:rPr>
          <w:i/>
          <w:sz w:val="22"/>
        </w:rPr>
      </w:pPr>
      <w:r>
        <w:rPr>
          <w:sz w:val="22"/>
        </w:rPr>
        <w:t xml:space="preserve">X-rays are scattered by electrons – the amount of scattering is proportional to the </w:t>
      </w:r>
      <w:r>
        <w:rPr>
          <w:i/>
          <w:sz w:val="22"/>
        </w:rPr>
        <w:t>number of electrons.</w:t>
      </w:r>
    </w:p>
    <w:p w:rsidR="001B7666" w:rsidRDefault="001B7666" w:rsidP="00EE33D8">
      <w:pPr>
        <w:numPr>
          <w:ilvl w:val="0"/>
          <w:numId w:val="7"/>
        </w:numPr>
        <w:rPr>
          <w:sz w:val="22"/>
        </w:rPr>
      </w:pPr>
      <w:r>
        <w:rPr>
          <w:sz w:val="22"/>
        </w:rPr>
        <w:t>Interference between X-rays that are scattered from atoms in different locations change</w:t>
      </w:r>
      <w:r w:rsidR="00570ED6">
        <w:rPr>
          <w:sz w:val="22"/>
        </w:rPr>
        <w:t>s</w:t>
      </w:r>
      <w:r>
        <w:rPr>
          <w:sz w:val="22"/>
        </w:rPr>
        <w:t xml:space="preserve"> the amplitude and the phase of the scattered X-rays. Therefore, scattered X-rays can be used to determine the position of atoms.</w:t>
      </w:r>
    </w:p>
    <w:p w:rsidR="00EE33D8" w:rsidRDefault="00EE33D8" w:rsidP="00EE33D8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Intensities can be measured </w:t>
      </w:r>
      <w:proofErr w:type="gramStart"/>
      <w:r>
        <w:rPr>
          <w:sz w:val="22"/>
        </w:rPr>
        <w:t>directly,</w:t>
      </w:r>
      <w:proofErr w:type="gramEnd"/>
      <w:r>
        <w:rPr>
          <w:sz w:val="22"/>
        </w:rPr>
        <w:t xml:space="preserve"> phases have to be obtained indirectly.  One common method of obtaining phases is called molecular replacement, where a homologous known structure is used to calculate the phases.</w:t>
      </w:r>
    </w:p>
    <w:p w:rsidR="001B7666" w:rsidRDefault="001B7666" w:rsidP="00EE33D8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Fourier transform of the intensity and phases of the scattered X-rays produces an ‘electron density map’, or the number of electrons at each point in space in the crystal (</w:t>
      </w:r>
      <w:r>
        <w:rPr>
          <w:sz w:val="22"/>
        </w:rPr>
        <w:sym w:font="Symbol" w:char="F072"/>
      </w:r>
      <w:r>
        <w:rPr>
          <w:sz w:val="22"/>
        </w:rPr>
        <w:t>(</w:t>
      </w:r>
      <w:proofErr w:type="spellStart"/>
      <w:r>
        <w:rPr>
          <w:sz w:val="22"/>
        </w:rPr>
        <w:t>x</w:t>
      </w:r>
      <w:proofErr w:type="gramStart"/>
      <w:r>
        <w:rPr>
          <w:sz w:val="22"/>
        </w:rPr>
        <w:t>,y,z</w:t>
      </w:r>
      <w:proofErr w:type="spellEnd"/>
      <w:proofErr w:type="gramEnd"/>
      <w:r>
        <w:rPr>
          <w:sz w:val="22"/>
        </w:rPr>
        <w:t>)).   The crystallographer must figure out how to place, or</w:t>
      </w:r>
      <w:r w:rsidR="002A4528">
        <w:rPr>
          <w:sz w:val="22"/>
        </w:rPr>
        <w:t xml:space="preserve"> </w:t>
      </w:r>
      <w:r>
        <w:rPr>
          <w:sz w:val="22"/>
        </w:rPr>
        <w:t>"fit", the known primary structure of the protein into this map</w:t>
      </w:r>
      <w:r w:rsidR="007C2B0A">
        <w:rPr>
          <w:sz w:val="22"/>
        </w:rPr>
        <w:t>.</w:t>
      </w:r>
    </w:p>
    <w:p w:rsidR="001777C5" w:rsidRDefault="001777C5" w:rsidP="00EE33D8">
      <w:pPr>
        <w:jc w:val="both"/>
        <w:rPr>
          <w:sz w:val="22"/>
        </w:rPr>
      </w:pPr>
    </w:p>
    <w:p w:rsidR="00F840EB" w:rsidRDefault="00D828F2" w:rsidP="00F840EB">
      <w:pPr>
        <w:spacing w:before="40"/>
        <w:jc w:val="center"/>
        <w:rPr>
          <w:sz w:val="22"/>
        </w:rPr>
      </w:pPr>
      <w:r w:rsidRPr="00651DE2">
        <w:rPr>
          <w:sz w:val="22"/>
        </w:rPr>
        <w:object w:dxaOrig="10890" w:dyaOrig="5895">
          <v:shape id="_x0000_i1025" type="#_x0000_t75" style="width:450.3pt;height:244.9pt" o:ole="">
            <v:imagedata r:id="rId23" o:title=""/>
          </v:shape>
          <o:OLEObject Type="Embed" ProgID="ISISServer" ShapeID="_x0000_i1025" DrawAspect="Content" ObjectID="_1423977957" r:id="rId24"/>
        </w:object>
      </w:r>
    </w:p>
    <w:p w:rsidR="00F840EB" w:rsidRDefault="00F840EB" w:rsidP="00F840EB">
      <w:pPr>
        <w:spacing w:before="40"/>
        <w:jc w:val="center"/>
        <w:rPr>
          <w:sz w:val="22"/>
        </w:rPr>
      </w:pPr>
    </w:p>
    <w:p w:rsidR="002A4528" w:rsidRDefault="008C0855" w:rsidP="00F840EB">
      <w:pPr>
        <w:spacing w:before="4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09540" cy="1997075"/>
            <wp:effectExtent l="19050" t="0" r="0" b="0"/>
            <wp:docPr id="2" name="Picture 2" descr="map_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_fi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528" w:rsidSect="00E626BA">
      <w:headerReference w:type="default" r:id="rId26"/>
      <w:footerReference w:type="default" r:id="rId27"/>
      <w:type w:val="continuous"/>
      <w:pgSz w:w="12240" w:h="15840" w:code="1"/>
      <w:pgMar w:top="1008" w:right="1152" w:bottom="864" w:left="1152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E8" w:rsidRDefault="002C3EE8">
      <w:r>
        <w:separator/>
      </w:r>
    </w:p>
  </w:endnote>
  <w:endnote w:type="continuationSeparator" w:id="0">
    <w:p w:rsidR="002C3EE8" w:rsidRDefault="002C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C0" w:rsidRDefault="00BB4410">
    <w:pPr>
      <w:pStyle w:val="Foot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03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E9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1C0" w:rsidRDefault="007031C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E8" w:rsidRDefault="002C3EE8">
      <w:r>
        <w:separator/>
      </w:r>
    </w:p>
  </w:footnote>
  <w:footnote w:type="continuationSeparator" w:id="0">
    <w:p w:rsidR="002C3EE8" w:rsidRDefault="002C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C0" w:rsidRDefault="007031C0">
    <w:pPr>
      <w:pStyle w:val="Header"/>
      <w:rPr>
        <w:i/>
      </w:rPr>
    </w:pPr>
    <w:r>
      <w:rPr>
        <w:i/>
      </w:rPr>
      <w:t xml:space="preserve">Biochemistry I                                          </w:t>
    </w:r>
    <w:r w:rsidR="00E626BA">
      <w:rPr>
        <w:i/>
      </w:rPr>
      <w:t xml:space="preserve">                    </w:t>
    </w:r>
    <w:r>
      <w:rPr>
        <w:i/>
      </w:rPr>
      <w:t xml:space="preserve">   </w:t>
    </w:r>
    <w:r w:rsidR="00E626BA">
      <w:rPr>
        <w:i/>
      </w:rPr>
      <w:t xml:space="preserve">    Lecture 22</w:t>
    </w:r>
    <w:r>
      <w:rPr>
        <w:i/>
      </w:rPr>
      <w:t xml:space="preserve">      </w:t>
    </w:r>
    <w:r w:rsidR="00E626BA">
      <w:rPr>
        <w:i/>
      </w:rPr>
      <w:t xml:space="preserve">   </w:t>
    </w:r>
    <w:r w:rsidR="0015536B">
      <w:rPr>
        <w:i/>
      </w:rPr>
      <w:t xml:space="preserve">         </w:t>
    </w:r>
    <w:r w:rsidR="00E626BA">
      <w:rPr>
        <w:i/>
      </w:rPr>
      <w:t xml:space="preserve">             </w:t>
    </w:r>
    <w:r>
      <w:rPr>
        <w:i/>
      </w:rPr>
      <w:t xml:space="preserve">       </w:t>
    </w:r>
    <w:r w:rsidR="00BC1896">
      <w:rPr>
        <w:i/>
      </w:rPr>
      <w:t xml:space="preserve">    </w:t>
    </w:r>
    <w:r w:rsidR="00C635B7">
      <w:rPr>
        <w:i/>
      </w:rPr>
      <w:t xml:space="preserve">                     March </w:t>
    </w:r>
    <w:r w:rsidR="003F6AE9">
      <w:rPr>
        <w:i/>
      </w:rPr>
      <w:t>6, 2013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757"/>
    <w:multiLevelType w:val="hybridMultilevel"/>
    <w:tmpl w:val="8B4EA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A4ECC"/>
    <w:multiLevelType w:val="hybridMultilevel"/>
    <w:tmpl w:val="3CA4B4E0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1B4A1A71"/>
    <w:multiLevelType w:val="hybridMultilevel"/>
    <w:tmpl w:val="521A1C7C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29F01D5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A656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2C3CEF"/>
    <w:multiLevelType w:val="hybridMultilevel"/>
    <w:tmpl w:val="C50E41D6"/>
    <w:lvl w:ilvl="0" w:tplc="0409000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6">
    <w:nsid w:val="57B27EE7"/>
    <w:multiLevelType w:val="hybridMultilevel"/>
    <w:tmpl w:val="808E2EF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7A9E60EF"/>
    <w:multiLevelType w:val="hybridMultilevel"/>
    <w:tmpl w:val="4492E4C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896"/>
    <w:rsid w:val="0002089E"/>
    <w:rsid w:val="000218C0"/>
    <w:rsid w:val="0002621F"/>
    <w:rsid w:val="000554F6"/>
    <w:rsid w:val="0015536B"/>
    <w:rsid w:val="00157D48"/>
    <w:rsid w:val="001777C5"/>
    <w:rsid w:val="001B7666"/>
    <w:rsid w:val="001C2FE6"/>
    <w:rsid w:val="001E3874"/>
    <w:rsid w:val="00256E7A"/>
    <w:rsid w:val="002A4528"/>
    <w:rsid w:val="002A61F5"/>
    <w:rsid w:val="002C3EE8"/>
    <w:rsid w:val="002E3FC5"/>
    <w:rsid w:val="00381606"/>
    <w:rsid w:val="003E62C2"/>
    <w:rsid w:val="003F6AE9"/>
    <w:rsid w:val="00440974"/>
    <w:rsid w:val="004A3DE2"/>
    <w:rsid w:val="004E1679"/>
    <w:rsid w:val="00566774"/>
    <w:rsid w:val="00570ED6"/>
    <w:rsid w:val="00591B3F"/>
    <w:rsid w:val="00651DE2"/>
    <w:rsid w:val="00661C6D"/>
    <w:rsid w:val="006B3C46"/>
    <w:rsid w:val="007031C0"/>
    <w:rsid w:val="00703F1E"/>
    <w:rsid w:val="0074265E"/>
    <w:rsid w:val="00766248"/>
    <w:rsid w:val="007B0BAB"/>
    <w:rsid w:val="007C2B0A"/>
    <w:rsid w:val="007D73BF"/>
    <w:rsid w:val="00891726"/>
    <w:rsid w:val="008C0855"/>
    <w:rsid w:val="00945399"/>
    <w:rsid w:val="00982079"/>
    <w:rsid w:val="00A11F46"/>
    <w:rsid w:val="00A44BD5"/>
    <w:rsid w:val="00A6262D"/>
    <w:rsid w:val="00A66A96"/>
    <w:rsid w:val="00BB4410"/>
    <w:rsid w:val="00BC1896"/>
    <w:rsid w:val="00BD6AC0"/>
    <w:rsid w:val="00C16C7D"/>
    <w:rsid w:val="00C52A8B"/>
    <w:rsid w:val="00C635B7"/>
    <w:rsid w:val="00C67964"/>
    <w:rsid w:val="00D828F2"/>
    <w:rsid w:val="00D93987"/>
    <w:rsid w:val="00DF3A5B"/>
    <w:rsid w:val="00DF5EE6"/>
    <w:rsid w:val="00E25692"/>
    <w:rsid w:val="00E626BA"/>
    <w:rsid w:val="00E76921"/>
    <w:rsid w:val="00EE33D8"/>
    <w:rsid w:val="00F61A48"/>
    <w:rsid w:val="00F840EB"/>
    <w:rsid w:val="00FB61CA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10"/>
  </w:style>
  <w:style w:type="paragraph" w:styleId="Heading1">
    <w:name w:val="heading 1"/>
    <w:basedOn w:val="Normal"/>
    <w:next w:val="Normal"/>
    <w:qFormat/>
    <w:rsid w:val="00BB44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B44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B441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4410"/>
    <w:rPr>
      <w:color w:val="0000FF"/>
      <w:u w:val="single"/>
    </w:rPr>
  </w:style>
  <w:style w:type="paragraph" w:styleId="Header">
    <w:name w:val="header"/>
    <w:basedOn w:val="Normal"/>
    <w:rsid w:val="00BB4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4410"/>
  </w:style>
  <w:style w:type="paragraph" w:styleId="BalloonText">
    <w:name w:val="Balloon Text"/>
    <w:basedOn w:val="Normal"/>
    <w:link w:val="BalloonTextChar"/>
    <w:rsid w:val="00A44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hart" Target="charts/chart2.xm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1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4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Gel Filtration- Mixture of 4 proteins:
Antibody, Unknown(X), Hb, Myo</a:t>
            </a:r>
          </a:p>
        </c:rich>
      </c:tx>
      <c:layout>
        <c:manualLayout>
          <c:xMode val="edge"/>
          <c:yMode val="edge"/>
          <c:x val="6.077348066298343E-2"/>
          <c:y val="8.4548104956268244E-2"/>
        </c:manualLayout>
      </c:layout>
      <c:overlay val="0"/>
      <c:spPr>
        <a:noFill/>
        <a:ln w="1726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891344383057102"/>
          <c:y val="0.24781341107871721"/>
          <c:w val="0.76243093922651961"/>
          <c:h val="0.48104956268221588"/>
        </c:manualLayout>
      </c:layout>
      <c:scatterChart>
        <c:scatterStyle val="lineMarker"/>
        <c:varyColors val="0"/>
        <c:ser>
          <c:idx val="0"/>
          <c:order val="0"/>
          <c:tx>
            <c:v>A 280 nm</c:v>
          </c:tx>
          <c:spPr>
            <a:ln w="1726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Sheet1!$K$1:$K$150</c:f>
              <c:numCache>
                <c:formatCode>General</c:formatCode>
                <c:ptCount val="1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</c:numCache>
            </c:numRef>
          </c:xVal>
          <c:yVal>
            <c:numRef>
              <c:f>Sheet1!$L$1:$L$150</c:f>
              <c:numCache>
                <c:formatCode>General</c:formatCode>
                <c:ptCount val="150"/>
                <c:pt idx="0">
                  <c:v>-2.3440861902891987E-2</c:v>
                </c:pt>
                <c:pt idx="1">
                  <c:v>-2.9103899945795001E-3</c:v>
                </c:pt>
                <c:pt idx="2">
                  <c:v>-2.2373786765256275E-2</c:v>
                </c:pt>
                <c:pt idx="3">
                  <c:v>-2.2393471581669308E-2</c:v>
                </c:pt>
                <c:pt idx="4">
                  <c:v>-1.5718053574001939E-2</c:v>
                </c:pt>
                <c:pt idx="5">
                  <c:v>-6.4378002731511888E-3</c:v>
                </c:pt>
                <c:pt idx="6">
                  <c:v>-1.5070132617778885E-2</c:v>
                </c:pt>
                <c:pt idx="7">
                  <c:v>6.7939107936661755E-3</c:v>
                </c:pt>
                <c:pt idx="8">
                  <c:v>-1.6435745404553045E-2</c:v>
                </c:pt>
                <c:pt idx="9">
                  <c:v>-4.8892681153775534E-3</c:v>
                </c:pt>
                <c:pt idx="10">
                  <c:v>-6.9358111228500306E-3</c:v>
                </c:pt>
                <c:pt idx="11">
                  <c:v>-6.0346875100648996E-3</c:v>
                </c:pt>
                <c:pt idx="12">
                  <c:v>-6.0996863473393092E-3</c:v>
                </c:pt>
                <c:pt idx="13">
                  <c:v>5.5467327802423581E-3</c:v>
                </c:pt>
                <c:pt idx="14">
                  <c:v>-1.4971015259245681E-2</c:v>
                </c:pt>
                <c:pt idx="15">
                  <c:v>-1.977451174700786E-2</c:v>
                </c:pt>
                <c:pt idx="16">
                  <c:v>5.0864622042641784E-3</c:v>
                </c:pt>
                <c:pt idx="17">
                  <c:v>1.4711166541287743E-2</c:v>
                </c:pt>
                <c:pt idx="18">
                  <c:v>-1.107672882877386E-2</c:v>
                </c:pt>
                <c:pt idx="19">
                  <c:v>-2.4143569160025326E-2</c:v>
                </c:pt>
                <c:pt idx="20">
                  <c:v>-5.4868377379584995E-3</c:v>
                </c:pt>
                <c:pt idx="21">
                  <c:v>2.0653335052655615E-3</c:v>
                </c:pt>
                <c:pt idx="22">
                  <c:v>-2.8114259706810336E-3</c:v>
                </c:pt>
                <c:pt idx="23">
                  <c:v>2.2409306455966997E-2</c:v>
                </c:pt>
                <c:pt idx="24">
                  <c:v>2.8687632370926801E-2</c:v>
                </c:pt>
                <c:pt idx="25">
                  <c:v>7.3400396639566722E-3</c:v>
                </c:pt>
                <c:pt idx="26">
                  <c:v>3.8655822825314795E-2</c:v>
                </c:pt>
                <c:pt idx="27">
                  <c:v>0.13796516790703245</c:v>
                </c:pt>
                <c:pt idx="28">
                  <c:v>0.30816067088331367</c:v>
                </c:pt>
                <c:pt idx="29">
                  <c:v>0.58122110725445053</c:v>
                </c:pt>
                <c:pt idx="30">
                  <c:v>0.80411865264259863</c:v>
                </c:pt>
                <c:pt idx="31">
                  <c:v>0.9618244985331561</c:v>
                </c:pt>
                <c:pt idx="32">
                  <c:v>0.9891964745609273</c:v>
                </c:pt>
                <c:pt idx="33">
                  <c:v>0.75096268115607101</c:v>
                </c:pt>
                <c:pt idx="34">
                  <c:v>0.5254299190997832</c:v>
                </c:pt>
                <c:pt idx="35">
                  <c:v>0.25414331444194688</c:v>
                </c:pt>
                <c:pt idx="36">
                  <c:v>0.11022084750651716</c:v>
                </c:pt>
                <c:pt idx="37">
                  <c:v>2.7127863466822694E-2</c:v>
                </c:pt>
                <c:pt idx="38">
                  <c:v>6.5896803447926377E-3</c:v>
                </c:pt>
                <c:pt idx="39">
                  <c:v>2.682693275921175E-2</c:v>
                </c:pt>
                <c:pt idx="40">
                  <c:v>-2.2936608644310085E-2</c:v>
                </c:pt>
                <c:pt idx="41">
                  <c:v>-6.3379374586674366E-3</c:v>
                </c:pt>
                <c:pt idx="42">
                  <c:v>2.8430983637295609E-2</c:v>
                </c:pt>
                <c:pt idx="43">
                  <c:v>4.6143794158726617E-2</c:v>
                </c:pt>
                <c:pt idx="44">
                  <c:v>6.0505913885204432E-2</c:v>
                </c:pt>
                <c:pt idx="45">
                  <c:v>0.18302054561063902</c:v>
                </c:pt>
                <c:pt idx="46">
                  <c:v>0.38612014226469027</c:v>
                </c:pt>
                <c:pt idx="47">
                  <c:v>0.64616983597423661</c:v>
                </c:pt>
                <c:pt idx="48">
                  <c:v>0.88619049004909578</c:v>
                </c:pt>
                <c:pt idx="49">
                  <c:v>0.97908658041933938</c:v>
                </c:pt>
                <c:pt idx="50">
                  <c:v>0.92471006602173123</c:v>
                </c:pt>
                <c:pt idx="51">
                  <c:v>0.65016226420685341</c:v>
                </c:pt>
                <c:pt idx="52">
                  <c:v>0.39756066648055255</c:v>
                </c:pt>
                <c:pt idx="53">
                  <c:v>0.18513998638802043</c:v>
                </c:pt>
                <c:pt idx="54">
                  <c:v>7.6752781322098423E-2</c:v>
                </c:pt>
                <c:pt idx="55">
                  <c:v>2.0153798822941271E-2</c:v>
                </c:pt>
                <c:pt idx="56">
                  <c:v>1.7442316867435673E-3</c:v>
                </c:pt>
                <c:pt idx="57">
                  <c:v>3.9663919304555803E-3</c:v>
                </c:pt>
                <c:pt idx="58">
                  <c:v>-7.9035213154004681E-3</c:v>
                </c:pt>
                <c:pt idx="59">
                  <c:v>1.3501865250016919E-2</c:v>
                </c:pt>
                <c:pt idx="60">
                  <c:v>-1.2878498067502587E-2</c:v>
                </c:pt>
                <c:pt idx="61">
                  <c:v>1.5530010130994058E-2</c:v>
                </c:pt>
                <c:pt idx="62">
                  <c:v>1.9753144328841763E-2</c:v>
                </c:pt>
                <c:pt idx="63">
                  <c:v>9.155430637298001E-2</c:v>
                </c:pt>
                <c:pt idx="64">
                  <c:v>0.21050407349302286</c:v>
                </c:pt>
                <c:pt idx="65">
                  <c:v>0.40193689760106782</c:v>
                </c:pt>
                <c:pt idx="66">
                  <c:v>0.68252934884366789</c:v>
                </c:pt>
                <c:pt idx="67">
                  <c:v>0.92296664292734532</c:v>
                </c:pt>
                <c:pt idx="68">
                  <c:v>1.0076840082222878</c:v>
                </c:pt>
                <c:pt idx="69">
                  <c:v>0.88004851912365079</c:v>
                </c:pt>
                <c:pt idx="70">
                  <c:v>0.67911017825049036</c:v>
                </c:pt>
                <c:pt idx="71">
                  <c:v>0.3950244917881135</c:v>
                </c:pt>
                <c:pt idx="72">
                  <c:v>0.17736840662908648</c:v>
                </c:pt>
                <c:pt idx="73">
                  <c:v>0.10206962737167931</c:v>
                </c:pt>
                <c:pt idx="74">
                  <c:v>6.9290043985758328E-3</c:v>
                </c:pt>
                <c:pt idx="75">
                  <c:v>2.1486976623907073E-2</c:v>
                </c:pt>
                <c:pt idx="76">
                  <c:v>2.9329911163750561E-3</c:v>
                </c:pt>
                <c:pt idx="77">
                  <c:v>-2.3783367837252683E-3</c:v>
                </c:pt>
                <c:pt idx="78">
                  <c:v>2.1908321891369785E-2</c:v>
                </c:pt>
                <c:pt idx="79">
                  <c:v>-2.367150554161716E-2</c:v>
                </c:pt>
                <c:pt idx="80">
                  <c:v>-2.1888996377722132E-2</c:v>
                </c:pt>
                <c:pt idx="81">
                  <c:v>-1.6741160672026772E-2</c:v>
                </c:pt>
                <c:pt idx="82">
                  <c:v>-4.8219509204437015E-3</c:v>
                </c:pt>
                <c:pt idx="83">
                  <c:v>4.1561620963090915E-3</c:v>
                </c:pt>
                <c:pt idx="84">
                  <c:v>-2.1767363753780893E-2</c:v>
                </c:pt>
                <c:pt idx="85">
                  <c:v>-1.6713150736207123E-2</c:v>
                </c:pt>
                <c:pt idx="86">
                  <c:v>2.0712966949234485E-2</c:v>
                </c:pt>
                <c:pt idx="87">
                  <c:v>-1.7385241651373003E-2</c:v>
                </c:pt>
                <c:pt idx="88">
                  <c:v>2.0108091863737469E-2</c:v>
                </c:pt>
                <c:pt idx="89">
                  <c:v>-7.8634562341377574E-3</c:v>
                </c:pt>
                <c:pt idx="90">
                  <c:v>-1.6437325466898047E-2</c:v>
                </c:pt>
                <c:pt idx="91">
                  <c:v>-2.0407060405591707E-2</c:v>
                </c:pt>
                <c:pt idx="92">
                  <c:v>-7.1738933159045263E-3</c:v>
                </c:pt>
                <c:pt idx="93">
                  <c:v>5.7600945017651714E-3</c:v>
                </c:pt>
                <c:pt idx="94">
                  <c:v>-1.9545548164292562E-2</c:v>
                </c:pt>
                <c:pt idx="95">
                  <c:v>3.7378284828889418E-3</c:v>
                </c:pt>
                <c:pt idx="96">
                  <c:v>1.9779880452265416E-2</c:v>
                </c:pt>
                <c:pt idx="97">
                  <c:v>1.8772271698464339E-2</c:v>
                </c:pt>
                <c:pt idx="98">
                  <c:v>2.3046700618043994E-2</c:v>
                </c:pt>
                <c:pt idx="99">
                  <c:v>2.2131198098224877E-3</c:v>
                </c:pt>
                <c:pt idx="100">
                  <c:v>-4.3839977333888294E-3</c:v>
                </c:pt>
                <c:pt idx="101">
                  <c:v>5.3246103883744077E-3</c:v>
                </c:pt>
                <c:pt idx="102">
                  <c:v>3.5649742250481813E-3</c:v>
                </c:pt>
                <c:pt idx="103">
                  <c:v>2.2178214198162273E-2</c:v>
                </c:pt>
                <c:pt idx="104">
                  <c:v>2.2807990151560136E-2</c:v>
                </c:pt>
                <c:pt idx="105">
                  <c:v>7.8376284717225873E-3</c:v>
                </c:pt>
                <c:pt idx="106">
                  <c:v>-1.6084429212544757E-2</c:v>
                </c:pt>
                <c:pt idx="107">
                  <c:v>-4.6129464018665285E-3</c:v>
                </c:pt>
                <c:pt idx="108">
                  <c:v>6.8197372688629633E-3</c:v>
                </c:pt>
                <c:pt idx="109">
                  <c:v>-1.2793932496893078E-2</c:v>
                </c:pt>
                <c:pt idx="110">
                  <c:v>1.1355298011008099E-2</c:v>
                </c:pt>
                <c:pt idx="111">
                  <c:v>-1.9051883972610109E-2</c:v>
                </c:pt>
                <c:pt idx="112">
                  <c:v>2.0138522430010759E-3</c:v>
                </c:pt>
                <c:pt idx="113">
                  <c:v>-1.1390846171590032E-2</c:v>
                </c:pt>
                <c:pt idx="114">
                  <c:v>-8.9355597237863304E-3</c:v>
                </c:pt>
                <c:pt idx="115">
                  <c:v>4.4041500526695379E-3</c:v>
                </c:pt>
                <c:pt idx="116">
                  <c:v>1.3275230637332954E-2</c:v>
                </c:pt>
                <c:pt idx="117">
                  <c:v>-1.8862132056503909E-2</c:v>
                </c:pt>
                <c:pt idx="118">
                  <c:v>1.1012843458732782E-2</c:v>
                </c:pt>
                <c:pt idx="119">
                  <c:v>2.2132787155284557E-2</c:v>
                </c:pt>
                <c:pt idx="120">
                  <c:v>-2.7273157499280725E-3</c:v>
                </c:pt>
                <c:pt idx="121">
                  <c:v>1.4890973186159406E-2</c:v>
                </c:pt>
                <c:pt idx="122">
                  <c:v>4.9245394170882237E-2</c:v>
                </c:pt>
                <c:pt idx="123">
                  <c:v>8.5389345998098998E-2</c:v>
                </c:pt>
                <c:pt idx="124">
                  <c:v>0.21445843001373452</c:v>
                </c:pt>
                <c:pt idx="125">
                  <c:v>0.38767394911559039</c:v>
                </c:pt>
                <c:pt idx="126">
                  <c:v>0.65611234782280481</c:v>
                </c:pt>
                <c:pt idx="127">
                  <c:v>0.88159961979262258</c:v>
                </c:pt>
                <c:pt idx="128">
                  <c:v>0.99214980218858839</c:v>
                </c:pt>
                <c:pt idx="129">
                  <c:v>0.91861106215108412</c:v>
                </c:pt>
                <c:pt idx="130">
                  <c:v>0.65184525066970611</c:v>
                </c:pt>
                <c:pt idx="131">
                  <c:v>0.42617072089783242</c:v>
                </c:pt>
                <c:pt idx="132">
                  <c:v>0.21448449317953008</c:v>
                </c:pt>
                <c:pt idx="133">
                  <c:v>6.9155639276257092E-2</c:v>
                </c:pt>
                <c:pt idx="134">
                  <c:v>8.6519192581554962E-3</c:v>
                </c:pt>
                <c:pt idx="135">
                  <c:v>-7.7661874442460262E-3</c:v>
                </c:pt>
                <c:pt idx="136">
                  <c:v>7.6086777850722298E-3</c:v>
                </c:pt>
                <c:pt idx="137">
                  <c:v>1.7540436491136409E-2</c:v>
                </c:pt>
                <c:pt idx="138">
                  <c:v>-5.8193456921938396E-3</c:v>
                </c:pt>
                <c:pt idx="139">
                  <c:v>1.2905156280289577E-2</c:v>
                </c:pt>
                <c:pt idx="140">
                  <c:v>-2.4932434320463917E-3</c:v>
                </c:pt>
                <c:pt idx="141">
                  <c:v>1.8948518809197047E-2</c:v>
                </c:pt>
                <c:pt idx="142">
                  <c:v>3.5202341783485244E-3</c:v>
                </c:pt>
                <c:pt idx="143">
                  <c:v>-1.7243982665290359E-2</c:v>
                </c:pt>
                <c:pt idx="144">
                  <c:v>7.4109325781405565E-3</c:v>
                </c:pt>
                <c:pt idx="145">
                  <c:v>-6.6648749356520995E-3</c:v>
                </c:pt>
                <c:pt idx="146">
                  <c:v>4.8296041998723083E-3</c:v>
                </c:pt>
                <c:pt idx="147">
                  <c:v>-7.8908031374939035E-3</c:v>
                </c:pt>
                <c:pt idx="148">
                  <c:v>1.4988736670377339E-2</c:v>
                </c:pt>
                <c:pt idx="149">
                  <c:v>1.4949189775796472E-2</c:v>
                </c:pt>
              </c:numCache>
            </c:numRef>
          </c:yVal>
          <c:smooth val="0"/>
        </c:ser>
        <c:ser>
          <c:idx val="1"/>
          <c:order val="1"/>
          <c:tx>
            <c:v>Enzyme Activity</c:v>
          </c:tx>
          <c:spPr>
            <a:ln w="17261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Sheet1!$K$1:$K$150</c:f>
              <c:numCache>
                <c:formatCode>General</c:formatCode>
                <c:ptCount val="1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</c:numCache>
            </c:numRef>
          </c:xVal>
          <c:yVal>
            <c:numRef>
              <c:f>Sheet1!$M$1:$M$150</c:f>
              <c:numCache>
                <c:formatCode>General</c:formatCode>
                <c:ptCount val="150"/>
                <c:pt idx="0">
                  <c:v>-2.9144379745442346E-3</c:v>
                </c:pt>
                <c:pt idx="1">
                  <c:v>4.1292676824058331E-3</c:v>
                </c:pt>
                <c:pt idx="2">
                  <c:v>-4.3488210923819763E-3</c:v>
                </c:pt>
                <c:pt idx="3">
                  <c:v>2.341321716658358E-3</c:v>
                </c:pt>
                <c:pt idx="4">
                  <c:v>-3.7661506983121163E-3</c:v>
                </c:pt>
                <c:pt idx="5">
                  <c:v>4.7472618767500164E-3</c:v>
                </c:pt>
                <c:pt idx="6">
                  <c:v>4.9721615618993588E-3</c:v>
                </c:pt>
                <c:pt idx="7">
                  <c:v>3.7119694135685946E-3</c:v>
                </c:pt>
                <c:pt idx="8">
                  <c:v>-2.6351193428350555E-3</c:v>
                </c:pt>
                <c:pt idx="9">
                  <c:v>2.6062040169684544E-3</c:v>
                </c:pt>
                <c:pt idx="10">
                  <c:v>-2.3570793528334844E-3</c:v>
                </c:pt>
                <c:pt idx="11">
                  <c:v>3.2369458223719732E-3</c:v>
                </c:pt>
                <c:pt idx="12">
                  <c:v>2.1581915151221093E-3</c:v>
                </c:pt>
                <c:pt idx="13">
                  <c:v>-2.2878599858030049E-3</c:v>
                </c:pt>
                <c:pt idx="14">
                  <c:v>3.0403494286913597E-3</c:v>
                </c:pt>
                <c:pt idx="15">
                  <c:v>1.3850091778044773E-3</c:v>
                </c:pt>
                <c:pt idx="16">
                  <c:v>4.2884052177693689E-3</c:v>
                </c:pt>
                <c:pt idx="17">
                  <c:v>-1.459086287072804E-3</c:v>
                </c:pt>
                <c:pt idx="18">
                  <c:v>2.4268446579933343E-3</c:v>
                </c:pt>
                <c:pt idx="19">
                  <c:v>-3.8453438474838216E-3</c:v>
                </c:pt>
                <c:pt idx="20">
                  <c:v>-3.0086561385937018E-3</c:v>
                </c:pt>
                <c:pt idx="21">
                  <c:v>4.1013328712563579E-3</c:v>
                </c:pt>
                <c:pt idx="22">
                  <c:v>1.3033986086911839E-3</c:v>
                </c:pt>
                <c:pt idx="23">
                  <c:v>2.7910059561198253E-3</c:v>
                </c:pt>
                <c:pt idx="24">
                  <c:v>2.5827650528039859E-3</c:v>
                </c:pt>
                <c:pt idx="25">
                  <c:v>-2.5511464120769943E-3</c:v>
                </c:pt>
                <c:pt idx="26">
                  <c:v>-2.6956430081405986E-3</c:v>
                </c:pt>
                <c:pt idx="27">
                  <c:v>-1.7967129487910045E-3</c:v>
                </c:pt>
                <c:pt idx="28">
                  <c:v>-3.404600076427006E-3</c:v>
                </c:pt>
                <c:pt idx="29">
                  <c:v>-4.4640805895901081E-3</c:v>
                </c:pt>
                <c:pt idx="30">
                  <c:v>3.7779963553734492E-4</c:v>
                </c:pt>
                <c:pt idx="31">
                  <c:v>2.4834906116438012E-3</c:v>
                </c:pt>
                <c:pt idx="32">
                  <c:v>2.4745669288470449E-3</c:v>
                </c:pt>
                <c:pt idx="33">
                  <c:v>4.8350773808320847E-3</c:v>
                </c:pt>
                <c:pt idx="34">
                  <c:v>-2.5917952536878806E-3</c:v>
                </c:pt>
                <c:pt idx="35">
                  <c:v>-1.9084140300858086E-3</c:v>
                </c:pt>
                <c:pt idx="36">
                  <c:v>-4.2996526528145401E-4</c:v>
                </c:pt>
                <c:pt idx="37">
                  <c:v>-7.1023631820396811E-4</c:v>
                </c:pt>
                <c:pt idx="38">
                  <c:v>-4.7581824721630653E-3</c:v>
                </c:pt>
                <c:pt idx="39">
                  <c:v>-4.3631629983583156E-3</c:v>
                </c:pt>
                <c:pt idx="40">
                  <c:v>-2.181288194790478E-3</c:v>
                </c:pt>
                <c:pt idx="41">
                  <c:v>-4.1369863770813059E-3</c:v>
                </c:pt>
                <c:pt idx="42">
                  <c:v>-4.4215834659517796E-4</c:v>
                </c:pt>
                <c:pt idx="43">
                  <c:v>8.0055629585751801E-3</c:v>
                </c:pt>
                <c:pt idx="44">
                  <c:v>2.5489139295862037E-2</c:v>
                </c:pt>
                <c:pt idx="45">
                  <c:v>6.4487804466377738E-2</c:v>
                </c:pt>
                <c:pt idx="46">
                  <c:v>0.12110086456474266</c:v>
                </c:pt>
                <c:pt idx="47">
                  <c:v>0.19861168042177255</c:v>
                </c:pt>
                <c:pt idx="48">
                  <c:v>0.27492628283454151</c:v>
                </c:pt>
                <c:pt idx="49">
                  <c:v>0.30065222867955083</c:v>
                </c:pt>
                <c:pt idx="50">
                  <c:v>0.26910235727724646</c:v>
                </c:pt>
                <c:pt idx="51">
                  <c:v>0.20497534429755271</c:v>
                </c:pt>
                <c:pt idx="52">
                  <c:v>0.12298887938250275</c:v>
                </c:pt>
                <c:pt idx="53">
                  <c:v>6.0278147230980489E-2</c:v>
                </c:pt>
                <c:pt idx="54">
                  <c:v>2.0711757393661955E-2</c:v>
                </c:pt>
                <c:pt idx="55">
                  <c:v>3.4483042952086216E-3</c:v>
                </c:pt>
                <c:pt idx="56">
                  <c:v>6.2602817070587079E-3</c:v>
                </c:pt>
                <c:pt idx="57">
                  <c:v>4.9706803410979302E-3</c:v>
                </c:pt>
                <c:pt idx="58">
                  <c:v>3.8097677117724265E-3</c:v>
                </c:pt>
                <c:pt idx="59">
                  <c:v>3.5382247741131741E-3</c:v>
                </c:pt>
                <c:pt idx="60">
                  <c:v>-2.7413686397891558E-3</c:v>
                </c:pt>
                <c:pt idx="61">
                  <c:v>2.7520319839435493E-3</c:v>
                </c:pt>
                <c:pt idx="62">
                  <c:v>-1.8228412093709667E-3</c:v>
                </c:pt>
                <c:pt idx="63">
                  <c:v>-1.4504951596107913E-4</c:v>
                </c:pt>
                <c:pt idx="64">
                  <c:v>-2.4270857215887803E-3</c:v>
                </c:pt>
                <c:pt idx="65">
                  <c:v>-4.2961002049923241E-3</c:v>
                </c:pt>
                <c:pt idx="66">
                  <c:v>1.1313431421387728E-4</c:v>
                </c:pt>
                <c:pt idx="67">
                  <c:v>3.2053690662301863E-3</c:v>
                </c:pt>
                <c:pt idx="68">
                  <c:v>2.0428694216214952E-3</c:v>
                </c:pt>
                <c:pt idx="69">
                  <c:v>-4.8661402559203419E-3</c:v>
                </c:pt>
                <c:pt idx="70">
                  <c:v>1.7498166063261763E-3</c:v>
                </c:pt>
                <c:pt idx="71">
                  <c:v>-2.9378392706301453E-3</c:v>
                </c:pt>
                <c:pt idx="72">
                  <c:v>-4.0620685863054692E-4</c:v>
                </c:pt>
                <c:pt idx="73">
                  <c:v>2.7557113894005635E-3</c:v>
                </c:pt>
                <c:pt idx="74">
                  <c:v>-4.0451746970867576E-3</c:v>
                </c:pt>
                <c:pt idx="75">
                  <c:v>4.4525699109548367E-3</c:v>
                </c:pt>
                <c:pt idx="76">
                  <c:v>8.0236548737464713E-4</c:v>
                </c:pt>
                <c:pt idx="77">
                  <c:v>2.1447215063937044E-3</c:v>
                </c:pt>
                <c:pt idx="78">
                  <c:v>-4.576815707463963E-3</c:v>
                </c:pt>
                <c:pt idx="79">
                  <c:v>3.2062069964560042E-3</c:v>
                </c:pt>
                <c:pt idx="80">
                  <c:v>2.721821944004437E-4</c:v>
                </c:pt>
                <c:pt idx="81">
                  <c:v>-4.785398793247124E-3</c:v>
                </c:pt>
                <c:pt idx="82">
                  <c:v>4.7117215201017823E-3</c:v>
                </c:pt>
                <c:pt idx="83">
                  <c:v>-4.0696810804042088E-3</c:v>
                </c:pt>
                <c:pt idx="84">
                  <c:v>3.7753793503358638E-3</c:v>
                </c:pt>
                <c:pt idx="85">
                  <c:v>1.1386964849333674E-4</c:v>
                </c:pt>
                <c:pt idx="86">
                  <c:v>4.2708785305858805E-4</c:v>
                </c:pt>
                <c:pt idx="87">
                  <c:v>-3.4569251116117615E-3</c:v>
                </c:pt>
                <c:pt idx="88">
                  <c:v>1.6517488608889725E-3</c:v>
                </c:pt>
                <c:pt idx="89">
                  <c:v>3.9388327905819443E-3</c:v>
                </c:pt>
                <c:pt idx="90">
                  <c:v>-4.6098936947583076E-3</c:v>
                </c:pt>
                <c:pt idx="91">
                  <c:v>-1.6527062212666802E-3</c:v>
                </c:pt>
                <c:pt idx="92">
                  <c:v>8.8547093995329864E-4</c:v>
                </c:pt>
                <c:pt idx="93">
                  <c:v>-1.6766287186727982E-3</c:v>
                </c:pt>
                <c:pt idx="94">
                  <c:v>-4.057376085537732E-3</c:v>
                </c:pt>
                <c:pt idx="95">
                  <c:v>4.6227339339810014E-3</c:v>
                </c:pt>
                <c:pt idx="96">
                  <c:v>1.9832356274039247E-3</c:v>
                </c:pt>
                <c:pt idx="97">
                  <c:v>-5.2963326607105934E-4</c:v>
                </c:pt>
                <c:pt idx="98">
                  <c:v>5.849639161297223E-4</c:v>
                </c:pt>
                <c:pt idx="99">
                  <c:v>-2.9561096900047627E-3</c:v>
                </c:pt>
                <c:pt idx="100">
                  <c:v>1.600044632293175E-4</c:v>
                </c:pt>
                <c:pt idx="101">
                  <c:v>3.5171033751260276E-3</c:v>
                </c:pt>
                <c:pt idx="102">
                  <c:v>3.5855171126915274E-3</c:v>
                </c:pt>
                <c:pt idx="103">
                  <c:v>-4.5231662565519545E-3</c:v>
                </c:pt>
                <c:pt idx="104">
                  <c:v>9.7464403219087582E-5</c:v>
                </c:pt>
                <c:pt idx="105">
                  <c:v>-6.8882598534218166E-4</c:v>
                </c:pt>
                <c:pt idx="106">
                  <c:v>-2.8467320455572253E-3</c:v>
                </c:pt>
                <c:pt idx="107">
                  <c:v>4.3578505825114895E-3</c:v>
                </c:pt>
                <c:pt idx="108">
                  <c:v>5.6384084535354305E-4</c:v>
                </c:pt>
                <c:pt idx="109">
                  <c:v>-4.057877828579401E-4</c:v>
                </c:pt>
                <c:pt idx="110">
                  <c:v>-3.1285454478323913E-3</c:v>
                </c:pt>
                <c:pt idx="111">
                  <c:v>-3.3315731618735436E-3</c:v>
                </c:pt>
                <c:pt idx="112">
                  <c:v>2.7332472399416276E-3</c:v>
                </c:pt>
                <c:pt idx="113">
                  <c:v>-4.6655865332987378E-3</c:v>
                </c:pt>
                <c:pt idx="114">
                  <c:v>1.3879264730519815E-3</c:v>
                </c:pt>
                <c:pt idx="115">
                  <c:v>2.9391618435089168E-3</c:v>
                </c:pt>
                <c:pt idx="116">
                  <c:v>-2.3782648989668798E-3</c:v>
                </c:pt>
                <c:pt idx="117">
                  <c:v>-4.8263027537043127E-3</c:v>
                </c:pt>
                <c:pt idx="118">
                  <c:v>2.9939258700134698E-3</c:v>
                </c:pt>
                <c:pt idx="119">
                  <c:v>-4.5407605977362923E-3</c:v>
                </c:pt>
                <c:pt idx="120">
                  <c:v>-2.6965603680902954E-3</c:v>
                </c:pt>
                <c:pt idx="121">
                  <c:v>-8.0610501477063382E-4</c:v>
                </c:pt>
                <c:pt idx="122">
                  <c:v>-4.6440800623846193E-3</c:v>
                </c:pt>
                <c:pt idx="123">
                  <c:v>2.6029773206566855E-3</c:v>
                </c:pt>
                <c:pt idx="124">
                  <c:v>-4.0464638307154783E-3</c:v>
                </c:pt>
                <c:pt idx="125">
                  <c:v>1.7919885433266059E-3</c:v>
                </c:pt>
                <c:pt idx="126">
                  <c:v>1.2327540105741708E-3</c:v>
                </c:pt>
                <c:pt idx="127">
                  <c:v>-1.0095921510687943E-3</c:v>
                </c:pt>
                <c:pt idx="128">
                  <c:v>-3.0912456466298793E-3</c:v>
                </c:pt>
                <c:pt idx="129">
                  <c:v>2.9897744479605659E-3</c:v>
                </c:pt>
                <c:pt idx="130">
                  <c:v>4.6881234206850525E-3</c:v>
                </c:pt>
                <c:pt idx="131">
                  <c:v>4.1733845479060483E-3</c:v>
                </c:pt>
                <c:pt idx="132">
                  <c:v>-1.0770850146670174E-3</c:v>
                </c:pt>
                <c:pt idx="133">
                  <c:v>4.0613409552325477E-3</c:v>
                </c:pt>
                <c:pt idx="134">
                  <c:v>-1.4572086612059561E-3</c:v>
                </c:pt>
                <c:pt idx="135">
                  <c:v>8.6700829631221376E-4</c:v>
                </c:pt>
                <c:pt idx="136">
                  <c:v>-2.9982519177584187E-3</c:v>
                </c:pt>
                <c:pt idx="137">
                  <c:v>-3.7188143054093913E-3</c:v>
                </c:pt>
                <c:pt idx="138">
                  <c:v>-3.6202342560019387E-4</c:v>
                </c:pt>
                <c:pt idx="139">
                  <c:v>-3.3187928194961611E-3</c:v>
                </c:pt>
                <c:pt idx="140">
                  <c:v>-1.7510102717787082E-3</c:v>
                </c:pt>
                <c:pt idx="141">
                  <c:v>-4.5586091386688619E-3</c:v>
                </c:pt>
                <c:pt idx="142">
                  <c:v>2.0129191331600101E-3</c:v>
                </c:pt>
                <c:pt idx="143">
                  <c:v>9.9207676447378846E-4</c:v>
                </c:pt>
                <c:pt idx="144">
                  <c:v>-4.7008261029257902E-3</c:v>
                </c:pt>
                <c:pt idx="145">
                  <c:v>-4.6998868341645754E-3</c:v>
                </c:pt>
                <c:pt idx="146">
                  <c:v>4.5246716697254939E-3</c:v>
                </c:pt>
                <c:pt idx="147">
                  <c:v>-1.0862616259010251E-3</c:v>
                </c:pt>
                <c:pt idx="148">
                  <c:v>3.9378420260450684E-3</c:v>
                </c:pt>
                <c:pt idx="149">
                  <c:v>-4.3401922113811822E-3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557504"/>
        <c:axId val="137559424"/>
      </c:scatterChart>
      <c:valAx>
        <c:axId val="137557504"/>
        <c:scaling>
          <c:orientation val="minMax"/>
          <c:max val="1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2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Elution Volume (ml)</a:t>
                </a:r>
              </a:p>
            </c:rich>
          </c:tx>
          <c:layout>
            <c:manualLayout>
              <c:xMode val="edge"/>
              <c:yMode val="edge"/>
              <c:x val="0.40515653775322286"/>
              <c:y val="0.79008746355685133"/>
            </c:manualLayout>
          </c:layout>
          <c:overlay val="0"/>
          <c:spPr>
            <a:noFill/>
            <a:ln w="17261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7559424"/>
        <c:crosses val="autoZero"/>
        <c:crossBetween val="midCat"/>
        <c:majorUnit val="10"/>
        <c:minorUnit val="5"/>
      </c:valAx>
      <c:valAx>
        <c:axId val="137559424"/>
        <c:scaling>
          <c:orientation val="minMax"/>
          <c:min val="-5.0000000000000017E-2"/>
        </c:scaling>
        <c:delete val="0"/>
        <c:axPos val="l"/>
        <c:title>
          <c:tx>
            <c:rich>
              <a:bodyPr/>
              <a:lstStyle/>
              <a:p>
                <a:pPr>
                  <a:defRPr sz="62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 280 nm or Enzyme Activity</a:t>
                </a:r>
              </a:p>
            </c:rich>
          </c:tx>
          <c:layout>
            <c:manualLayout>
              <c:xMode val="edge"/>
              <c:yMode val="edge"/>
              <c:x val="1.2891344383057099E-2"/>
              <c:y val="0.24781341107871721"/>
            </c:manualLayout>
          </c:layout>
          <c:overlay val="0"/>
          <c:spPr>
            <a:noFill/>
            <a:ln w="1726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7557504"/>
        <c:crosses val="autoZero"/>
        <c:crossBetween val="midCat"/>
      </c:valAx>
      <c:spPr>
        <a:solidFill>
          <a:srgbClr val="FFFFFF"/>
        </a:solidFill>
        <a:ln w="17261">
          <a:noFill/>
        </a:ln>
      </c:spPr>
    </c:plotArea>
    <c:legend>
      <c:legendPos val="r"/>
      <c:layout>
        <c:manualLayout>
          <c:xMode val="edge"/>
          <c:yMode val="edge"/>
          <c:x val="0.51933701657458631"/>
          <c:y val="0.17784256559766778"/>
          <c:w val="0.43462246777163943"/>
          <c:h val="6.7055393586005832E-2"/>
        </c:manualLayout>
      </c:layout>
      <c:overlay val="0"/>
      <c:spPr>
        <a:solidFill>
          <a:srgbClr val="FFFFFF"/>
        </a:solidFill>
        <a:ln w="2158">
          <a:solidFill>
            <a:srgbClr val="000000"/>
          </a:solidFill>
          <a:prstDash val="solid"/>
        </a:ln>
      </c:spPr>
      <c:txPr>
        <a:bodyPr/>
        <a:lstStyle/>
        <a:p>
          <a:pPr>
            <a:defRPr sz="54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Native Molecular Weight from Gel Filtration</a:t>
            </a:r>
          </a:p>
        </c:rich>
      </c:tx>
      <c:layout>
        <c:manualLayout>
          <c:xMode val="edge"/>
          <c:yMode val="edge"/>
          <c:x val="0.13069908814589679"/>
          <c:y val="1.9230769230769256E-2"/>
        </c:manualLayout>
      </c:layout>
      <c:overlay val="0"/>
      <c:spPr>
        <a:noFill/>
        <a:ln w="2033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452887537993918"/>
          <c:y val="0.18131868131868131"/>
          <c:w val="0.74164133738601912"/>
          <c:h val="0.6483516483516486"/>
        </c:manualLayout>
      </c:layout>
      <c:scatterChart>
        <c:scatterStyle val="lineMarker"/>
        <c:varyColors val="0"/>
        <c:ser>
          <c:idx val="0"/>
          <c:order val="0"/>
          <c:spPr>
            <a:ln w="30502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Sheet1!$B$1:$B$4</c:f>
              <c:numCache>
                <c:formatCode>General</c:formatCode>
                <c:ptCount val="4"/>
                <c:pt idx="0">
                  <c:v>129.5880017344075</c:v>
                </c:pt>
                <c:pt idx="1">
                  <c:v>69.382002601611248</c:v>
                </c:pt>
                <c:pt idx="2">
                  <c:v>50</c:v>
                </c:pt>
                <c:pt idx="3">
                  <c:v>32.390874094431865</c:v>
                </c:pt>
              </c:numCache>
            </c:numRef>
          </c:xVal>
          <c:yVal>
            <c:numRef>
              <c:f>Sheet1!$C$1:$C$4</c:f>
              <c:numCache>
                <c:formatCode>General</c:formatCode>
                <c:ptCount val="4"/>
                <c:pt idx="0">
                  <c:v>4.204119982655925</c:v>
                </c:pt>
                <c:pt idx="1">
                  <c:v>4.8061799739838884</c:v>
                </c:pt>
                <c:pt idx="2">
                  <c:v>5</c:v>
                </c:pt>
                <c:pt idx="3">
                  <c:v>5.1760912590556805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581696"/>
        <c:axId val="141621120"/>
      </c:scatterChart>
      <c:valAx>
        <c:axId val="141581696"/>
        <c:scaling>
          <c:orientation val="minMax"/>
        </c:scaling>
        <c:delete val="0"/>
        <c:axPos val="b"/>
        <c:majorGridlines>
          <c:spPr>
            <a:ln w="20334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Elution Volume</a:t>
                </a:r>
              </a:p>
            </c:rich>
          </c:tx>
          <c:layout>
            <c:manualLayout>
              <c:xMode val="edge"/>
              <c:yMode val="edge"/>
              <c:x val="0.4103343465045593"/>
              <c:y val="0.91208791208791207"/>
            </c:manualLayout>
          </c:layout>
          <c:overlay val="0"/>
          <c:spPr>
            <a:noFill/>
            <a:ln w="20334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05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1621120"/>
        <c:crosses val="autoZero"/>
        <c:crossBetween val="midCat"/>
      </c:valAx>
      <c:valAx>
        <c:axId val="141621120"/>
        <c:scaling>
          <c:orientation val="minMax"/>
          <c:max val="5.5"/>
          <c:min val="4"/>
        </c:scaling>
        <c:delete val="0"/>
        <c:axPos val="l"/>
        <c:majorGridlines>
          <c:spPr>
            <a:ln w="20334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Log(MW)</a:t>
                </a:r>
              </a:p>
            </c:rich>
          </c:tx>
          <c:layout>
            <c:manualLayout>
              <c:xMode val="edge"/>
              <c:yMode val="edge"/>
              <c:x val="3.039513677811553E-2"/>
              <c:y val="0.420329670329671"/>
            </c:manualLayout>
          </c:layout>
          <c:overlay val="0"/>
          <c:spPr>
            <a:noFill/>
            <a:ln w="20334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05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1581696"/>
        <c:crosses val="autoZero"/>
        <c:crossBetween val="midCat"/>
      </c:valAx>
      <c:spPr>
        <a:solidFill>
          <a:srgbClr val="FFFFFF"/>
        </a:solidFill>
        <a:ln w="1016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4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SDS Gel</a:t>
            </a:r>
          </a:p>
        </c:rich>
      </c:tx>
      <c:layout>
        <c:manualLayout>
          <c:xMode val="edge"/>
          <c:yMode val="edge"/>
          <c:x val="0.45799997433780887"/>
          <c:y val="3.8306316428513211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318435754189956"/>
          <c:y val="0.14993430769370178"/>
          <c:w val="0.78770949720670436"/>
          <c:h val="0.57979576488497064"/>
        </c:manualLayout>
      </c:layout>
      <c:scatterChart>
        <c:scatterStyle val="lineMarker"/>
        <c:varyColors val="0"/>
        <c:ser>
          <c:idx val="0"/>
          <c:order val="0"/>
          <c:spPr>
            <a:ln w="38092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Sheet1!$L$25:$L$29</c:f>
              <c:numCache>
                <c:formatCode>General</c:formatCode>
                <c:ptCount val="5"/>
                <c:pt idx="0">
                  <c:v>1</c:v>
                </c:pt>
                <c:pt idx="1">
                  <c:v>3.9</c:v>
                </c:pt>
                <c:pt idx="2">
                  <c:v>5.2</c:v>
                </c:pt>
                <c:pt idx="3">
                  <c:v>6.2</c:v>
                </c:pt>
                <c:pt idx="4">
                  <c:v>8</c:v>
                </c:pt>
              </c:numCache>
            </c:numRef>
          </c:xVal>
          <c:yVal>
            <c:numRef>
              <c:f>Sheet1!$M$25:$M$29</c:f>
              <c:numCache>
                <c:formatCode>General</c:formatCode>
                <c:ptCount val="5"/>
                <c:pt idx="0">
                  <c:v>5.204119982655925</c:v>
                </c:pt>
                <c:pt idx="1">
                  <c:v>4.6989700043360152</c:v>
                </c:pt>
                <c:pt idx="2">
                  <c:v>4.4771212547196662</c:v>
                </c:pt>
                <c:pt idx="3">
                  <c:v>4.3010299956639848</c:v>
                </c:pt>
                <c:pt idx="4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20256"/>
        <c:axId val="146726912"/>
      </c:scatterChart>
      <c:valAx>
        <c:axId val="146720256"/>
        <c:scaling>
          <c:orientation val="minMax"/>
        </c:scaling>
        <c:delete val="0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Distance Migrated (cm)</a:t>
                </a:r>
              </a:p>
            </c:rich>
          </c:tx>
          <c:layout>
            <c:manualLayout>
              <c:xMode val="edge"/>
              <c:yMode val="edge"/>
              <c:x val="8.5950377875769382E-2"/>
              <c:y val="0.85747539809084983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6726912"/>
        <c:crosses val="autoZero"/>
        <c:crossBetween val="midCat"/>
        <c:majorUnit val="1"/>
        <c:minorUnit val="0.5"/>
      </c:valAx>
      <c:valAx>
        <c:axId val="146726912"/>
        <c:scaling>
          <c:orientation val="minMax"/>
          <c:min val="3.8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 (MW)</a:t>
                </a:r>
              </a:p>
            </c:rich>
          </c:tx>
          <c:layout>
            <c:manualLayout>
              <c:xMode val="edge"/>
              <c:yMode val="edge"/>
              <c:x val="1.3966480446927391E-2"/>
              <c:y val="0.32432432432432479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6720256"/>
        <c:crosses val="autoZero"/>
        <c:crossBetween val="midCat"/>
        <c:minorUnit val="0.05"/>
      </c:valAx>
      <c:spPr>
        <a:solidFill>
          <a:srgbClr val="FFFFFF"/>
        </a:solidFill>
        <a:ln w="1269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0.29128</cdr:x>
      <cdr:y>0.16392</cdr:y>
    </cdr:from>
    <cdr:to>
      <cdr:x>0.41961</cdr:x>
      <cdr:y>0.22994</cdr:y>
    </cdr:to>
    <cdr:sp macro="" textlink="">
      <cdr:nvSpPr>
        <cdr:cNvPr id="819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1556" y="350043"/>
          <a:ext cx="450056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160 kDa</a:t>
          </a:r>
        </a:p>
      </cdr:txBody>
    </cdr:sp>
  </cdr:relSizeAnchor>
  <cdr:relSizeAnchor xmlns:cdr="http://schemas.openxmlformats.org/drawingml/2006/chartDrawing">
    <cdr:from>
      <cdr:x>0.86652</cdr:x>
      <cdr:y>0.55865</cdr:y>
    </cdr:from>
    <cdr:to>
      <cdr:x>0.97366</cdr:x>
      <cdr:y>0.62468</cdr:y>
    </cdr:to>
    <cdr:sp macro="" textlink="">
      <cdr:nvSpPr>
        <cdr:cNvPr id="819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8967" y="1193006"/>
          <a:ext cx="375746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10 kDa</a:t>
          </a:r>
        </a:p>
      </cdr:txBody>
    </cdr:sp>
  </cdr:relSizeAnchor>
  <cdr:relSizeAnchor xmlns:cdr="http://schemas.openxmlformats.org/drawingml/2006/chartDrawing">
    <cdr:from>
      <cdr:x>0.51815</cdr:x>
      <cdr:y>0.42055</cdr:y>
    </cdr:from>
    <cdr:to>
      <cdr:x>0.5189</cdr:x>
      <cdr:y>0.7063</cdr:y>
    </cdr:to>
    <cdr:sp macro="" textlink="">
      <cdr:nvSpPr>
        <cdr:cNvPr id="8195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817199" y="898082"/>
          <a:ext cx="2630" cy="6102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FF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0.17343</cdr:x>
      <cdr:y>0.40717</cdr:y>
    </cdr:from>
    <cdr:to>
      <cdr:x>0.50693</cdr:x>
      <cdr:y>0.40717</cdr:y>
    </cdr:to>
    <cdr:sp macro="" textlink="">
      <cdr:nvSpPr>
        <cdr:cNvPr id="8196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08253" y="869506"/>
          <a:ext cx="116961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FF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0.6275</cdr:x>
      <cdr:y>0.50027</cdr:y>
    </cdr:from>
    <cdr:to>
      <cdr:x>0.6275</cdr:x>
      <cdr:y>0.73802</cdr:y>
    </cdr:to>
    <cdr:sp macro="" textlink="">
      <cdr:nvSpPr>
        <cdr:cNvPr id="819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00708" y="1068337"/>
          <a:ext cx="0" cy="50771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0.17343</cdr:x>
      <cdr:y>0.48689</cdr:y>
    </cdr:from>
    <cdr:to>
      <cdr:x>0.62893</cdr:x>
      <cdr:y>0.48689</cdr:y>
    </cdr:to>
    <cdr:sp macro="" textlink="">
      <cdr:nvSpPr>
        <cdr:cNvPr id="8198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08254" y="1039762"/>
          <a:ext cx="159748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0.7165</cdr:x>
      <cdr:y>0.55518</cdr:y>
    </cdr:from>
    <cdr:to>
      <cdr:x>0.7165</cdr:x>
      <cdr:y>0.72093</cdr:y>
    </cdr:to>
    <cdr:sp macro="" textlink="">
      <cdr:nvSpPr>
        <cdr:cNvPr id="819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512841" y="1185587"/>
          <a:ext cx="0" cy="35396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0.16121</cdr:x>
      <cdr:y>0.55518</cdr:y>
    </cdr:from>
    <cdr:to>
      <cdr:x>0.70571</cdr:x>
      <cdr:y>0.55518</cdr:y>
    </cdr:to>
    <cdr:sp macro="" textlink="">
      <cdr:nvSpPr>
        <cdr:cNvPr id="8200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565392" y="1185586"/>
          <a:ext cx="190961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0.73833</cdr:x>
      <cdr:y>0.48171</cdr:y>
    </cdr:from>
    <cdr:to>
      <cdr:x>0.84125</cdr:x>
      <cdr:y>0.54774</cdr:y>
    </cdr:to>
    <cdr:sp macro="" textlink="">
      <cdr:nvSpPr>
        <cdr:cNvPr id="8201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89386" y="1028700"/>
          <a:ext cx="360983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20 kDa</a:t>
          </a:r>
        </a:p>
      </cdr:txBody>
    </cdr:sp>
  </cdr:relSizeAnchor>
  <cdr:relSizeAnchor xmlns:cdr="http://schemas.openxmlformats.org/drawingml/2006/chartDrawing">
    <cdr:from>
      <cdr:x>0.64407</cdr:x>
      <cdr:y>0.39139</cdr:y>
    </cdr:from>
    <cdr:to>
      <cdr:x>0.74552</cdr:x>
      <cdr:y>0.45742</cdr:y>
    </cdr:to>
    <cdr:sp macro="" textlink="">
      <cdr:nvSpPr>
        <cdr:cNvPr id="8202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8835" y="835818"/>
          <a:ext cx="355778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30 kDa</a:t>
          </a:r>
        </a:p>
      </cdr:txBody>
    </cdr:sp>
  </cdr:relSizeAnchor>
  <cdr:relSizeAnchor xmlns:cdr="http://schemas.openxmlformats.org/drawingml/2006/chartDrawing">
    <cdr:from>
      <cdr:x>0.53071</cdr:x>
      <cdr:y>0.32449</cdr:y>
    </cdr:from>
    <cdr:to>
      <cdr:x>0.64163</cdr:x>
      <cdr:y>0.39051</cdr:y>
    </cdr:to>
    <cdr:sp macro="" textlink="">
      <cdr:nvSpPr>
        <cdr:cNvPr id="8203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61266" y="692943"/>
          <a:ext cx="389015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50 kDa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Protein Chemistry:</vt:lpstr>
    </vt:vector>
  </TitlesOfParts>
  <Company>Carnegie Mellon University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Protein Chemistry:</dc:title>
  <dc:creator>Administrator</dc:creator>
  <cp:lastModifiedBy>Gordon Rule</cp:lastModifiedBy>
  <cp:revision>5</cp:revision>
  <cp:lastPrinted>2011-03-01T13:14:00Z</cp:lastPrinted>
  <dcterms:created xsi:type="dcterms:W3CDTF">2012-03-06T02:33:00Z</dcterms:created>
  <dcterms:modified xsi:type="dcterms:W3CDTF">2013-03-05T13:39:00Z</dcterms:modified>
</cp:coreProperties>
</file>