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AB" w:rsidRDefault="002C089B" w:rsidP="001D4CAB">
      <w:pPr>
        <w:rPr>
          <w:rFonts w:ascii="Arial" w:hAnsi="Arial" w:cs="Arial"/>
          <w:sz w:val="22"/>
          <w:szCs w:val="22"/>
        </w:rPr>
      </w:pPr>
      <w:r w:rsidRPr="00A640F3">
        <w:rPr>
          <w:rFonts w:ascii="Arial" w:hAnsi="Arial" w:cs="Arial"/>
          <w:b/>
          <w:sz w:val="28"/>
        </w:rPr>
        <w:t>21: Protein Purification:</w:t>
      </w:r>
      <w:r w:rsidR="0024158A">
        <w:rPr>
          <w:rFonts w:ascii="Arial" w:hAnsi="Arial" w:cs="Arial"/>
          <w:b/>
          <w:sz w:val="28"/>
        </w:rPr>
        <w:t xml:space="preserve"> </w:t>
      </w:r>
      <w:r w:rsidRPr="00A640F3">
        <w:rPr>
          <w:rFonts w:ascii="Arial" w:hAnsi="Arial" w:cs="Arial"/>
          <w:b/>
          <w:sz w:val="22"/>
        </w:rPr>
        <w:t>Required reading</w:t>
      </w:r>
      <w:r w:rsidR="00C90D50" w:rsidRPr="00A640F3">
        <w:rPr>
          <w:rFonts w:ascii="Arial" w:hAnsi="Arial" w:cs="Arial"/>
          <w:b/>
          <w:sz w:val="22"/>
        </w:rPr>
        <w:t xml:space="preserve"> - </w:t>
      </w:r>
      <w:r w:rsidR="00C51257" w:rsidRPr="00A640F3">
        <w:rPr>
          <w:rFonts w:ascii="Arial" w:hAnsi="Arial" w:cs="Arial"/>
          <w:sz w:val="22"/>
          <w:szCs w:val="22"/>
        </w:rPr>
        <w:t>Nelson</w:t>
      </w:r>
      <w:r w:rsidR="00707D74" w:rsidRPr="00A640F3">
        <w:rPr>
          <w:rFonts w:ascii="Arial" w:hAnsi="Arial" w:cs="Arial"/>
          <w:sz w:val="22"/>
          <w:szCs w:val="22"/>
        </w:rPr>
        <w:t xml:space="preserve"> 4e &amp; 5e Sec 3-3</w:t>
      </w:r>
      <w:r w:rsidR="00C90D50" w:rsidRPr="00A640F3">
        <w:rPr>
          <w:rFonts w:ascii="Arial" w:hAnsi="Arial" w:cs="Arial"/>
          <w:sz w:val="22"/>
          <w:szCs w:val="22"/>
        </w:rPr>
        <w:t xml:space="preserve">                </w:t>
      </w:r>
    </w:p>
    <w:p w:rsidR="001D4CAB" w:rsidRPr="001D4CAB" w:rsidRDefault="001D4CAB" w:rsidP="001D4CAB">
      <w:pPr>
        <w:spacing w:before="120"/>
        <w:rPr>
          <w:rFonts w:ascii="Arial" w:hAnsi="Arial" w:cs="Arial"/>
          <w:b/>
          <w:sz w:val="22"/>
        </w:rPr>
      </w:pPr>
      <w:r w:rsidRPr="001D4CAB">
        <w:rPr>
          <w:rFonts w:ascii="Arial" w:hAnsi="Arial" w:cs="Arial"/>
          <w:b/>
          <w:sz w:val="22"/>
        </w:rPr>
        <w:t>Goals:</w:t>
      </w:r>
    </w:p>
    <w:p w:rsidR="001D4CAB" w:rsidRPr="00C823B0" w:rsidRDefault="001D4CAB" w:rsidP="00C823B0">
      <w:pPr>
        <w:pStyle w:val="ListParagraph"/>
        <w:numPr>
          <w:ilvl w:val="0"/>
          <w:numId w:val="14"/>
        </w:numPr>
        <w:rPr>
          <w:rFonts w:ascii="Arial" w:hAnsi="Arial" w:cs="Arial"/>
          <w:sz w:val="22"/>
        </w:rPr>
      </w:pPr>
      <w:r w:rsidRPr="00C823B0">
        <w:rPr>
          <w:rFonts w:ascii="Arial" w:hAnsi="Arial" w:cs="Arial"/>
          <w:sz w:val="22"/>
        </w:rPr>
        <w:t>Calculate specific activity</w:t>
      </w:r>
    </w:p>
    <w:p w:rsidR="001D4CAB" w:rsidRPr="00C823B0" w:rsidRDefault="001D4CAB" w:rsidP="00C823B0">
      <w:pPr>
        <w:pStyle w:val="ListParagraph"/>
        <w:numPr>
          <w:ilvl w:val="0"/>
          <w:numId w:val="14"/>
        </w:numPr>
        <w:rPr>
          <w:rFonts w:ascii="Arial" w:hAnsi="Arial" w:cs="Arial"/>
          <w:sz w:val="22"/>
        </w:rPr>
      </w:pPr>
      <w:r w:rsidRPr="00C823B0">
        <w:rPr>
          <w:rFonts w:ascii="Arial" w:hAnsi="Arial" w:cs="Arial"/>
          <w:sz w:val="22"/>
        </w:rPr>
        <w:t>Calculate net yield</w:t>
      </w:r>
    </w:p>
    <w:p w:rsidR="001D4CAB" w:rsidRPr="00C823B0" w:rsidRDefault="001D4CAB" w:rsidP="00C823B0">
      <w:pPr>
        <w:pStyle w:val="ListParagraph"/>
        <w:numPr>
          <w:ilvl w:val="0"/>
          <w:numId w:val="14"/>
        </w:numPr>
        <w:rPr>
          <w:rFonts w:ascii="Arial" w:hAnsi="Arial" w:cs="Arial"/>
          <w:sz w:val="22"/>
        </w:rPr>
      </w:pPr>
      <w:r w:rsidRPr="00C823B0">
        <w:rPr>
          <w:rFonts w:ascii="Arial" w:hAnsi="Arial" w:cs="Arial"/>
          <w:sz w:val="22"/>
        </w:rPr>
        <w:t>Select purification step based on properties of the protein</w:t>
      </w:r>
    </w:p>
    <w:p w:rsidR="001D4CAB" w:rsidRPr="00C823B0" w:rsidRDefault="001D4CAB" w:rsidP="00C823B0">
      <w:pPr>
        <w:pStyle w:val="ListParagraph"/>
        <w:numPr>
          <w:ilvl w:val="0"/>
          <w:numId w:val="14"/>
        </w:numPr>
        <w:rPr>
          <w:rFonts w:ascii="Arial" w:hAnsi="Arial" w:cs="Arial"/>
          <w:sz w:val="22"/>
        </w:rPr>
      </w:pPr>
      <w:r w:rsidRPr="00C823B0">
        <w:rPr>
          <w:rFonts w:ascii="Arial" w:hAnsi="Arial" w:cs="Arial"/>
          <w:sz w:val="22"/>
        </w:rPr>
        <w:t xml:space="preserve">Determine molecular weight (denatured) </w:t>
      </w:r>
      <w:r w:rsidR="00911C9E" w:rsidRPr="00C823B0">
        <w:rPr>
          <w:rFonts w:ascii="Arial" w:hAnsi="Arial" w:cs="Arial"/>
          <w:sz w:val="22"/>
        </w:rPr>
        <w:t>by</w:t>
      </w:r>
      <w:r w:rsidRPr="00C823B0">
        <w:rPr>
          <w:rFonts w:ascii="Arial" w:hAnsi="Arial" w:cs="Arial"/>
          <w:sz w:val="22"/>
        </w:rPr>
        <w:t xml:space="preserve"> SDS-PAGE.</w:t>
      </w:r>
    </w:p>
    <w:p w:rsidR="00C51257" w:rsidRPr="00C823B0" w:rsidRDefault="00C51257" w:rsidP="00C823B0">
      <w:pPr>
        <w:rPr>
          <w:rFonts w:ascii="Arial" w:hAnsi="Arial" w:cs="Arial"/>
          <w:b/>
          <w:sz w:val="22"/>
        </w:rPr>
      </w:pPr>
      <w:r w:rsidRPr="00C823B0">
        <w:rPr>
          <w:rFonts w:ascii="Arial" w:hAnsi="Arial" w:cs="Arial"/>
          <w:b/>
          <w:sz w:val="22"/>
        </w:rPr>
        <w:t>Protein purification:</w:t>
      </w:r>
    </w:p>
    <w:p w:rsidR="00C50824" w:rsidRPr="00A640F3" w:rsidRDefault="00C50824" w:rsidP="008D0E67">
      <w:pPr>
        <w:spacing w:before="40"/>
        <w:rPr>
          <w:rFonts w:ascii="Arial" w:hAnsi="Arial" w:cs="Arial"/>
          <w:b/>
          <w:sz w:val="22"/>
        </w:rPr>
      </w:pPr>
    </w:p>
    <w:p w:rsidR="006865B2" w:rsidRPr="00A640F3" w:rsidRDefault="006865B2" w:rsidP="008D0E67">
      <w:pPr>
        <w:spacing w:before="40"/>
        <w:rPr>
          <w:rFonts w:ascii="Arial" w:hAnsi="Arial" w:cs="Arial"/>
          <w:b/>
          <w:sz w:val="22"/>
        </w:rPr>
      </w:pPr>
    </w:p>
    <w:p w:rsidR="006865B2" w:rsidRPr="00A640F3" w:rsidRDefault="006865B2" w:rsidP="008D0E67">
      <w:pPr>
        <w:spacing w:before="40"/>
        <w:rPr>
          <w:rFonts w:ascii="Arial" w:hAnsi="Arial" w:cs="Arial"/>
          <w:b/>
          <w:sz w:val="22"/>
        </w:rPr>
      </w:pPr>
    </w:p>
    <w:p w:rsidR="002C089B" w:rsidRPr="00A640F3" w:rsidRDefault="002C089B" w:rsidP="00C823B0">
      <w:pPr>
        <w:ind w:left="288" w:hanging="288"/>
        <w:rPr>
          <w:rFonts w:ascii="Arial" w:hAnsi="Arial" w:cs="Arial"/>
          <w:sz w:val="22"/>
        </w:rPr>
      </w:pPr>
      <w:r w:rsidRPr="00A640F3">
        <w:rPr>
          <w:rFonts w:ascii="Arial" w:hAnsi="Arial" w:cs="Arial"/>
          <w:b/>
          <w:sz w:val="22"/>
        </w:rPr>
        <w:t>How to monitor purity:</w:t>
      </w:r>
      <w:r w:rsidRPr="00A640F3">
        <w:rPr>
          <w:rFonts w:ascii="Arial" w:hAnsi="Arial" w:cs="Arial"/>
          <w:sz w:val="22"/>
        </w:rPr>
        <w:t xml:space="preserve"> It is essential to have some method to evaluate purity, otherwise how do you know whether a specific step in the purification scheme has been successful in increasing the purity of the desired protein?  To do so, we need to obtain two experimental measurements:</w:t>
      </w:r>
    </w:p>
    <w:p w:rsidR="002C089B" w:rsidRPr="00A640F3" w:rsidRDefault="008D35C8" w:rsidP="00C823B0">
      <w:pPr>
        <w:spacing w:before="40"/>
        <w:ind w:left="504" w:hanging="216"/>
        <w:jc w:val="both"/>
        <w:rPr>
          <w:rFonts w:ascii="Arial" w:hAnsi="Arial" w:cs="Arial"/>
          <w:sz w:val="22"/>
        </w:rPr>
      </w:pPr>
      <w:r w:rsidRPr="00A640F3">
        <w:rPr>
          <w:rFonts w:ascii="Arial" w:hAnsi="Arial" w:cs="Arial"/>
          <w:i/>
          <w:sz w:val="22"/>
        </w:rPr>
        <w:t>i)</w:t>
      </w:r>
      <w:r w:rsidR="002C089B" w:rsidRPr="00A640F3">
        <w:rPr>
          <w:rFonts w:ascii="Arial" w:hAnsi="Arial" w:cs="Arial"/>
          <w:i/>
          <w:sz w:val="22"/>
        </w:rPr>
        <w:t xml:space="preserve"> Amount of target enzyme</w:t>
      </w:r>
      <w:r w:rsidR="002C089B" w:rsidRPr="00A640F3">
        <w:rPr>
          <w:rFonts w:ascii="Arial" w:hAnsi="Arial" w:cs="Arial"/>
          <w:sz w:val="22"/>
        </w:rPr>
        <w:t xml:space="preserve">: It is essential to have some method of determining the amount of the </w:t>
      </w:r>
      <w:r w:rsidR="002C089B" w:rsidRPr="00A640F3">
        <w:rPr>
          <w:rFonts w:ascii="Arial" w:hAnsi="Arial" w:cs="Arial"/>
          <w:i/>
          <w:sz w:val="22"/>
        </w:rPr>
        <w:t>desired</w:t>
      </w:r>
      <w:r w:rsidR="002C089B" w:rsidRPr="00A640F3">
        <w:rPr>
          <w:rFonts w:ascii="Arial" w:hAnsi="Arial" w:cs="Arial"/>
          <w:sz w:val="22"/>
        </w:rPr>
        <w:t xml:space="preserve"> enzyme at any given step of the purification scheme. Consequently, the most critical step in any purification scheme is to develop a suitable assay for the enzyme that is being purified.</w:t>
      </w:r>
      <w:r w:rsidR="00C17089" w:rsidRPr="00A640F3">
        <w:rPr>
          <w:rFonts w:ascii="Arial" w:hAnsi="Arial" w:cs="Arial"/>
          <w:sz w:val="22"/>
        </w:rPr>
        <w:t xml:space="preserve">  This is usua</w:t>
      </w:r>
      <w:r w:rsidR="002434B1" w:rsidRPr="00A640F3">
        <w:rPr>
          <w:rFonts w:ascii="Arial" w:hAnsi="Arial" w:cs="Arial"/>
          <w:sz w:val="22"/>
        </w:rPr>
        <w:t>lly done using enzymatic assays that produce colored products – allowing a spectrophotometric assay.</w:t>
      </w:r>
    </w:p>
    <w:p w:rsidR="002C089B" w:rsidRPr="00A640F3" w:rsidRDefault="008D35C8" w:rsidP="00C823B0">
      <w:pPr>
        <w:spacing w:before="40"/>
        <w:ind w:left="504" w:hanging="216"/>
        <w:jc w:val="both"/>
        <w:rPr>
          <w:rFonts w:ascii="Arial" w:hAnsi="Arial" w:cs="Arial"/>
          <w:sz w:val="22"/>
        </w:rPr>
      </w:pPr>
      <w:r w:rsidRPr="00A640F3">
        <w:rPr>
          <w:rFonts w:ascii="Arial" w:hAnsi="Arial" w:cs="Arial"/>
          <w:sz w:val="22"/>
        </w:rPr>
        <w:t>ii)</w:t>
      </w:r>
      <w:r w:rsidR="002C089B" w:rsidRPr="00A640F3">
        <w:rPr>
          <w:rFonts w:ascii="Arial" w:hAnsi="Arial" w:cs="Arial"/>
          <w:sz w:val="22"/>
        </w:rPr>
        <w:t xml:space="preserve"> </w:t>
      </w:r>
      <w:r w:rsidR="002C089B" w:rsidRPr="00A640F3">
        <w:rPr>
          <w:rFonts w:ascii="Arial" w:hAnsi="Arial" w:cs="Arial"/>
          <w:i/>
          <w:sz w:val="22"/>
        </w:rPr>
        <w:t>Amount of total protein in the sample:</w:t>
      </w:r>
      <w:r w:rsidR="002C089B" w:rsidRPr="00A640F3">
        <w:rPr>
          <w:rFonts w:ascii="Arial" w:hAnsi="Arial" w:cs="Arial"/>
          <w:sz w:val="22"/>
        </w:rPr>
        <w:t xml:space="preserve"> Simply measuring the absorbance at </w:t>
      </w:r>
      <w:r w:rsidR="002C089B" w:rsidRPr="00A640F3">
        <w:rPr>
          <w:rFonts w:ascii="Arial" w:hAnsi="Arial" w:cs="Arial"/>
          <w:sz w:val="22"/>
        </w:rPr>
        <w:sym w:font="Symbol" w:char="F06C"/>
      </w:r>
      <w:r w:rsidR="002C089B" w:rsidRPr="00A640F3">
        <w:rPr>
          <w:rFonts w:ascii="Arial" w:hAnsi="Arial" w:cs="Arial"/>
          <w:sz w:val="22"/>
        </w:rPr>
        <w:t xml:space="preserve"> = 280 nm will often suffice.</w:t>
      </w:r>
    </w:p>
    <w:p w:rsidR="002C089B" w:rsidRPr="00A640F3" w:rsidRDefault="002C089B" w:rsidP="00C823B0">
      <w:pPr>
        <w:spacing w:before="40"/>
        <w:ind w:left="288"/>
        <w:jc w:val="both"/>
        <w:rPr>
          <w:rFonts w:ascii="Arial" w:hAnsi="Arial" w:cs="Arial"/>
          <w:sz w:val="22"/>
        </w:rPr>
      </w:pPr>
      <w:r w:rsidRPr="00A640F3">
        <w:rPr>
          <w:rFonts w:ascii="Arial" w:hAnsi="Arial" w:cs="Arial"/>
          <w:sz w:val="22"/>
        </w:rPr>
        <w:t>The purity of the enzyme during the purification scheme is generally monitored by measuring the specific activity:</w:t>
      </w:r>
    </w:p>
    <w:p w:rsidR="002C089B" w:rsidRDefault="002C089B" w:rsidP="00C823B0">
      <w:pPr>
        <w:spacing w:before="80"/>
        <w:ind w:left="288" w:right="4320"/>
        <w:jc w:val="both"/>
        <w:rPr>
          <w:rFonts w:ascii="Arial" w:hAnsi="Arial" w:cs="Arial"/>
          <w:sz w:val="22"/>
        </w:rPr>
      </w:pPr>
      <w:r w:rsidRPr="00A640F3">
        <w:rPr>
          <w:rFonts w:ascii="Arial" w:hAnsi="Arial" w:cs="Arial"/>
          <w:b/>
          <w:sz w:val="22"/>
        </w:rPr>
        <w:t>Specific Activity:</w:t>
      </w:r>
      <w:r w:rsidRPr="00A640F3">
        <w:rPr>
          <w:rFonts w:ascii="Arial" w:hAnsi="Arial" w:cs="Arial"/>
          <w:sz w:val="22"/>
        </w:rPr>
        <w:t xml:space="preserve"> The velocity of the enzyme catalyzed reaction for the desired enzyme divided by the total amount of </w:t>
      </w:r>
      <w:r w:rsidRPr="00A640F3">
        <w:rPr>
          <w:rFonts w:ascii="Arial" w:hAnsi="Arial" w:cs="Arial"/>
          <w:i/>
          <w:sz w:val="22"/>
        </w:rPr>
        <w:t>all</w:t>
      </w:r>
      <w:r w:rsidRPr="00A640F3">
        <w:rPr>
          <w:rFonts w:ascii="Arial" w:hAnsi="Arial" w:cs="Arial"/>
          <w:sz w:val="22"/>
        </w:rPr>
        <w:t xml:space="preserve"> protein species in the sample.  Typical units would be </w:t>
      </w:r>
      <w:r w:rsidRPr="00A640F3">
        <w:rPr>
          <w:rFonts w:ascii="Arial" w:hAnsi="Arial" w:cs="Arial"/>
          <w:sz w:val="22"/>
        </w:rPr>
        <w:sym w:font="Symbol" w:char="F06D"/>
      </w:r>
      <w:r w:rsidR="00E54838">
        <w:rPr>
          <w:rFonts w:ascii="Arial" w:hAnsi="Arial" w:cs="Arial"/>
          <w:sz w:val="22"/>
        </w:rPr>
        <w:t>mol/sec/mg total protein</w:t>
      </w:r>
      <w:r w:rsidRPr="00A640F3">
        <w:rPr>
          <w:rFonts w:ascii="Arial" w:hAnsi="Arial" w:cs="Arial"/>
          <w:sz w:val="22"/>
        </w:rPr>
        <w:t xml:space="preserve">, where the </w:t>
      </w:r>
      <w:r w:rsidRPr="00A640F3">
        <w:rPr>
          <w:rFonts w:ascii="Arial" w:hAnsi="Arial" w:cs="Arial"/>
          <w:sz w:val="22"/>
        </w:rPr>
        <w:sym w:font="Symbol" w:char="F06D"/>
      </w:r>
      <w:r w:rsidRPr="00A640F3">
        <w:rPr>
          <w:rFonts w:ascii="Arial" w:hAnsi="Arial" w:cs="Arial"/>
          <w:sz w:val="22"/>
        </w:rPr>
        <w:t>mol/sec refers to the amount of product produced (</w:t>
      </w:r>
      <w:r w:rsidRPr="00A640F3">
        <w:rPr>
          <w:rFonts w:ascii="Arial" w:hAnsi="Arial" w:cs="Arial"/>
          <w:sz w:val="22"/>
        </w:rPr>
        <w:sym w:font="Symbol" w:char="F06D"/>
      </w:r>
      <w:r w:rsidR="00AD66A0" w:rsidRPr="00A640F3">
        <w:rPr>
          <w:rFonts w:ascii="Arial" w:hAnsi="Arial" w:cs="Arial"/>
          <w:sz w:val="22"/>
        </w:rPr>
        <w:t xml:space="preserve">mol) per </w:t>
      </w:r>
      <w:r w:rsidRPr="00A640F3">
        <w:rPr>
          <w:rFonts w:ascii="Arial" w:hAnsi="Arial" w:cs="Arial"/>
          <w:sz w:val="22"/>
        </w:rPr>
        <w:t>unit time.</w:t>
      </w:r>
    </w:p>
    <w:p w:rsidR="00C823B0" w:rsidRDefault="00C823B0" w:rsidP="00790B5F">
      <w:pPr>
        <w:spacing w:before="80"/>
        <w:ind w:left="288" w:right="3312"/>
        <w:jc w:val="both"/>
        <w:rPr>
          <w:rFonts w:ascii="Arial" w:hAnsi="Arial" w:cs="Arial"/>
          <w:sz w:val="22"/>
        </w:rPr>
      </w:pPr>
      <w:r>
        <w:rPr>
          <w:rFonts w:ascii="Arial" w:hAnsi="Arial" w:cs="Arial"/>
          <w:noProof/>
          <w:sz w:val="22"/>
        </w:rPr>
        <w:drawing>
          <wp:inline distT="0" distB="0" distL="0" distR="0">
            <wp:extent cx="3888321" cy="1790124"/>
            <wp:effectExtent l="0" t="0" r="0" b="0"/>
            <wp:docPr id="2" name="Picture 2" descr="C:\Users\rule\Desktop\andrew_www\bc_F2014\Lec\Lec21\protein_p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ule\Desktop\andrew_www\bc_F2014\Lec\Lec21\protein_p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4523" cy="1792979"/>
                    </a:xfrm>
                    <a:prstGeom prst="rect">
                      <a:avLst/>
                    </a:prstGeom>
                    <a:noFill/>
                    <a:ln>
                      <a:noFill/>
                    </a:ln>
                  </pic:spPr>
                </pic:pic>
              </a:graphicData>
            </a:graphic>
          </wp:inline>
        </w:drawing>
      </w:r>
    </w:p>
    <w:p w:rsidR="00C823B0" w:rsidRPr="00A640F3" w:rsidRDefault="00C823B0" w:rsidP="00790B5F">
      <w:pPr>
        <w:spacing w:before="80"/>
        <w:ind w:left="288" w:right="3312"/>
        <w:jc w:val="both"/>
        <w:rPr>
          <w:rFonts w:ascii="Arial" w:hAnsi="Arial" w:cs="Arial"/>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0"/>
        <w:gridCol w:w="1130"/>
        <w:gridCol w:w="940"/>
        <w:gridCol w:w="1520"/>
      </w:tblGrid>
      <w:tr w:rsidR="002434B1" w:rsidRPr="00A640F3" w:rsidTr="002434B1">
        <w:tc>
          <w:tcPr>
            <w:tcW w:w="990" w:type="dxa"/>
          </w:tcPr>
          <w:p w:rsidR="002434B1" w:rsidRPr="00A640F3" w:rsidRDefault="002434B1" w:rsidP="00C17089">
            <w:pPr>
              <w:spacing w:before="40" w:after="40"/>
              <w:jc w:val="center"/>
              <w:rPr>
                <w:rFonts w:ascii="Arial" w:hAnsi="Arial" w:cs="Arial"/>
                <w:b/>
              </w:rPr>
            </w:pPr>
            <w:r w:rsidRPr="00A640F3">
              <w:rPr>
                <w:rFonts w:ascii="Arial" w:hAnsi="Arial" w:cs="Arial"/>
                <w:b/>
              </w:rPr>
              <w:t>Sample</w:t>
            </w:r>
          </w:p>
        </w:tc>
        <w:tc>
          <w:tcPr>
            <w:tcW w:w="2970" w:type="dxa"/>
          </w:tcPr>
          <w:p w:rsidR="002434B1" w:rsidRPr="00A640F3" w:rsidRDefault="002434B1" w:rsidP="00C17089">
            <w:pPr>
              <w:spacing w:before="40" w:after="40"/>
              <w:jc w:val="center"/>
              <w:rPr>
                <w:rFonts w:ascii="Arial" w:hAnsi="Arial" w:cs="Arial"/>
                <w:b/>
              </w:rPr>
            </w:pPr>
            <w:r w:rsidRPr="00A640F3">
              <w:rPr>
                <w:rFonts w:ascii="Arial" w:hAnsi="Arial" w:cs="Arial"/>
                <w:b/>
              </w:rPr>
              <w:t>Separation method</w:t>
            </w:r>
          </w:p>
        </w:tc>
        <w:tc>
          <w:tcPr>
            <w:tcW w:w="1130" w:type="dxa"/>
          </w:tcPr>
          <w:p w:rsidR="002434B1" w:rsidRPr="00A640F3" w:rsidRDefault="002434B1" w:rsidP="00C17089">
            <w:pPr>
              <w:spacing w:before="40" w:after="40"/>
              <w:jc w:val="center"/>
              <w:rPr>
                <w:rFonts w:ascii="Arial" w:hAnsi="Arial" w:cs="Arial"/>
                <w:b/>
              </w:rPr>
            </w:pPr>
            <w:r w:rsidRPr="00A640F3">
              <w:rPr>
                <w:rFonts w:ascii="Arial" w:hAnsi="Arial" w:cs="Arial"/>
                <w:b/>
              </w:rPr>
              <w:t>Units of Activity</w:t>
            </w:r>
          </w:p>
        </w:tc>
        <w:tc>
          <w:tcPr>
            <w:tcW w:w="940" w:type="dxa"/>
          </w:tcPr>
          <w:p w:rsidR="002434B1" w:rsidRPr="00A640F3" w:rsidRDefault="002434B1" w:rsidP="00C17089">
            <w:pPr>
              <w:spacing w:before="40" w:after="40"/>
              <w:jc w:val="center"/>
              <w:rPr>
                <w:rFonts w:ascii="Arial" w:hAnsi="Arial" w:cs="Arial"/>
                <w:b/>
              </w:rPr>
            </w:pPr>
            <w:r w:rsidRPr="00A640F3">
              <w:rPr>
                <w:rFonts w:ascii="Arial" w:hAnsi="Arial" w:cs="Arial"/>
                <w:b/>
              </w:rPr>
              <w:t>Total Protein</w:t>
            </w:r>
          </w:p>
        </w:tc>
        <w:tc>
          <w:tcPr>
            <w:tcW w:w="1520" w:type="dxa"/>
          </w:tcPr>
          <w:p w:rsidR="002434B1" w:rsidRPr="00A640F3" w:rsidRDefault="002434B1" w:rsidP="00C17089">
            <w:pPr>
              <w:spacing w:before="40" w:after="40"/>
              <w:jc w:val="center"/>
              <w:rPr>
                <w:rFonts w:ascii="Arial" w:hAnsi="Arial" w:cs="Arial"/>
                <w:b/>
              </w:rPr>
            </w:pPr>
            <w:r w:rsidRPr="00A640F3">
              <w:rPr>
                <w:rFonts w:ascii="Arial" w:hAnsi="Arial" w:cs="Arial"/>
                <w:b/>
              </w:rPr>
              <w:t>Specific Activity</w:t>
            </w:r>
          </w:p>
        </w:tc>
      </w:tr>
      <w:tr w:rsidR="002434B1" w:rsidRPr="00A640F3" w:rsidTr="002434B1">
        <w:tc>
          <w:tcPr>
            <w:tcW w:w="990" w:type="dxa"/>
            <w:vAlign w:val="center"/>
          </w:tcPr>
          <w:p w:rsidR="002434B1" w:rsidRPr="00A640F3" w:rsidRDefault="002434B1" w:rsidP="00C17089">
            <w:pPr>
              <w:spacing w:before="60" w:after="60"/>
              <w:ind w:left="216" w:hanging="216"/>
              <w:rPr>
                <w:rFonts w:ascii="Arial" w:hAnsi="Arial" w:cs="Arial"/>
              </w:rPr>
            </w:pPr>
            <w:r w:rsidRPr="00A640F3">
              <w:rPr>
                <w:rFonts w:ascii="Arial" w:hAnsi="Arial" w:cs="Arial"/>
              </w:rPr>
              <w:t>Lysate</w:t>
            </w:r>
          </w:p>
        </w:tc>
        <w:tc>
          <w:tcPr>
            <w:tcW w:w="2970" w:type="dxa"/>
          </w:tcPr>
          <w:p w:rsidR="002434B1" w:rsidRPr="00A640F3" w:rsidRDefault="002434B1" w:rsidP="00C17089">
            <w:pPr>
              <w:spacing w:before="60" w:after="60"/>
              <w:jc w:val="center"/>
              <w:rPr>
                <w:rFonts w:ascii="Arial" w:hAnsi="Arial" w:cs="Arial"/>
              </w:rPr>
            </w:pPr>
          </w:p>
        </w:tc>
        <w:tc>
          <w:tcPr>
            <w:tcW w:w="1130" w:type="dxa"/>
            <w:vAlign w:val="center"/>
          </w:tcPr>
          <w:p w:rsidR="002434B1" w:rsidRPr="00A640F3" w:rsidRDefault="00C823B0" w:rsidP="00C17089">
            <w:pPr>
              <w:spacing w:before="60" w:after="60"/>
              <w:jc w:val="center"/>
              <w:rPr>
                <w:rFonts w:ascii="Arial" w:hAnsi="Arial" w:cs="Arial"/>
              </w:rPr>
            </w:pPr>
            <w:r>
              <w:rPr>
                <w:rFonts w:ascii="Arial" w:hAnsi="Arial" w:cs="Arial"/>
              </w:rPr>
              <w:t>50</w:t>
            </w:r>
          </w:p>
        </w:tc>
        <w:tc>
          <w:tcPr>
            <w:tcW w:w="940" w:type="dxa"/>
            <w:vAlign w:val="center"/>
          </w:tcPr>
          <w:p w:rsidR="002434B1" w:rsidRPr="00A640F3" w:rsidRDefault="00C823B0" w:rsidP="00C17089">
            <w:pPr>
              <w:spacing w:before="60" w:after="60"/>
              <w:jc w:val="center"/>
              <w:rPr>
                <w:rFonts w:ascii="Arial" w:hAnsi="Arial" w:cs="Arial"/>
              </w:rPr>
            </w:pPr>
            <w:r>
              <w:rPr>
                <w:rFonts w:ascii="Arial" w:hAnsi="Arial" w:cs="Arial"/>
              </w:rPr>
              <w:t>25</w:t>
            </w:r>
          </w:p>
        </w:tc>
        <w:tc>
          <w:tcPr>
            <w:tcW w:w="1520" w:type="dxa"/>
            <w:vAlign w:val="center"/>
          </w:tcPr>
          <w:p w:rsidR="002434B1" w:rsidRPr="00A640F3" w:rsidRDefault="008F6A98" w:rsidP="00C17089">
            <w:pPr>
              <w:spacing w:before="60" w:after="60"/>
              <w:jc w:val="center"/>
              <w:rPr>
                <w:rFonts w:ascii="Arial" w:hAnsi="Arial" w:cs="Arial"/>
              </w:rPr>
            </w:pPr>
            <w:r>
              <w:rPr>
                <w:rFonts w:ascii="Arial" w:hAnsi="Arial" w:cs="Arial"/>
              </w:rPr>
              <w:t>2.0</w:t>
            </w:r>
          </w:p>
        </w:tc>
      </w:tr>
      <w:tr w:rsidR="002434B1" w:rsidRPr="00A640F3" w:rsidTr="002434B1">
        <w:tc>
          <w:tcPr>
            <w:tcW w:w="990" w:type="dxa"/>
            <w:vAlign w:val="center"/>
          </w:tcPr>
          <w:p w:rsidR="002434B1" w:rsidRPr="00A640F3" w:rsidRDefault="002434B1" w:rsidP="00C17089">
            <w:pPr>
              <w:spacing w:before="60" w:after="60"/>
              <w:ind w:left="216" w:hanging="216"/>
              <w:rPr>
                <w:rFonts w:ascii="Arial" w:hAnsi="Arial" w:cs="Arial"/>
              </w:rPr>
            </w:pPr>
            <w:r w:rsidRPr="00A640F3">
              <w:rPr>
                <w:rFonts w:ascii="Arial" w:hAnsi="Arial" w:cs="Arial"/>
              </w:rPr>
              <w:t xml:space="preserve">Step </w:t>
            </w:r>
            <w:r w:rsidR="008F6A98">
              <w:rPr>
                <w:rFonts w:ascii="Arial" w:hAnsi="Arial" w:cs="Arial"/>
              </w:rPr>
              <w:t>A</w:t>
            </w:r>
          </w:p>
        </w:tc>
        <w:tc>
          <w:tcPr>
            <w:tcW w:w="2970" w:type="dxa"/>
          </w:tcPr>
          <w:p w:rsidR="002434B1" w:rsidRPr="00A640F3" w:rsidRDefault="00C823B0" w:rsidP="00C17089">
            <w:pPr>
              <w:spacing w:before="60" w:after="60"/>
              <w:jc w:val="center"/>
              <w:rPr>
                <w:rFonts w:ascii="Arial" w:hAnsi="Arial" w:cs="Arial"/>
              </w:rPr>
            </w:pPr>
            <w:r>
              <w:rPr>
                <w:rFonts w:ascii="Arial" w:hAnsi="Arial" w:cs="Arial"/>
              </w:rPr>
              <w:t>By shape</w:t>
            </w:r>
          </w:p>
        </w:tc>
        <w:tc>
          <w:tcPr>
            <w:tcW w:w="1130" w:type="dxa"/>
            <w:vAlign w:val="center"/>
          </w:tcPr>
          <w:p w:rsidR="002434B1" w:rsidRPr="00A640F3" w:rsidRDefault="00C823B0" w:rsidP="00C17089">
            <w:pPr>
              <w:spacing w:before="60" w:after="60"/>
              <w:jc w:val="center"/>
              <w:rPr>
                <w:rFonts w:ascii="Arial" w:hAnsi="Arial" w:cs="Arial"/>
              </w:rPr>
            </w:pPr>
            <w:r>
              <w:rPr>
                <w:rFonts w:ascii="Arial" w:hAnsi="Arial" w:cs="Arial"/>
              </w:rPr>
              <w:t>50</w:t>
            </w:r>
          </w:p>
        </w:tc>
        <w:tc>
          <w:tcPr>
            <w:tcW w:w="940" w:type="dxa"/>
            <w:vAlign w:val="center"/>
          </w:tcPr>
          <w:p w:rsidR="002434B1" w:rsidRPr="00A640F3" w:rsidRDefault="00C823B0" w:rsidP="00C17089">
            <w:pPr>
              <w:spacing w:before="60" w:after="60"/>
              <w:jc w:val="center"/>
              <w:rPr>
                <w:rFonts w:ascii="Arial" w:hAnsi="Arial" w:cs="Arial"/>
              </w:rPr>
            </w:pPr>
            <w:r>
              <w:rPr>
                <w:rFonts w:ascii="Arial" w:hAnsi="Arial" w:cs="Arial"/>
              </w:rPr>
              <w:t>16</w:t>
            </w:r>
          </w:p>
        </w:tc>
        <w:tc>
          <w:tcPr>
            <w:tcW w:w="1520" w:type="dxa"/>
            <w:vAlign w:val="center"/>
          </w:tcPr>
          <w:p w:rsidR="002434B1" w:rsidRPr="00A640F3" w:rsidRDefault="008F6A98" w:rsidP="00C17089">
            <w:pPr>
              <w:spacing w:before="60" w:after="60"/>
              <w:jc w:val="center"/>
              <w:rPr>
                <w:rFonts w:ascii="Arial" w:hAnsi="Arial" w:cs="Arial"/>
              </w:rPr>
            </w:pPr>
            <w:r>
              <w:rPr>
                <w:rFonts w:ascii="Arial" w:hAnsi="Arial" w:cs="Arial"/>
              </w:rPr>
              <w:t>3.1</w:t>
            </w:r>
          </w:p>
        </w:tc>
      </w:tr>
      <w:tr w:rsidR="002434B1" w:rsidRPr="00A640F3" w:rsidTr="002434B1">
        <w:tc>
          <w:tcPr>
            <w:tcW w:w="990" w:type="dxa"/>
            <w:vAlign w:val="center"/>
          </w:tcPr>
          <w:p w:rsidR="002434B1" w:rsidRPr="00A640F3" w:rsidRDefault="002434B1" w:rsidP="00C17089">
            <w:pPr>
              <w:spacing w:before="60" w:after="60"/>
              <w:ind w:left="216" w:hanging="216"/>
              <w:rPr>
                <w:rFonts w:ascii="Arial" w:hAnsi="Arial" w:cs="Arial"/>
              </w:rPr>
            </w:pPr>
            <w:r w:rsidRPr="00A640F3">
              <w:rPr>
                <w:rFonts w:ascii="Arial" w:hAnsi="Arial" w:cs="Arial"/>
              </w:rPr>
              <w:t xml:space="preserve">Step </w:t>
            </w:r>
            <w:r w:rsidR="008F6A98">
              <w:rPr>
                <w:rFonts w:ascii="Arial" w:hAnsi="Arial" w:cs="Arial"/>
              </w:rPr>
              <w:t>B</w:t>
            </w:r>
          </w:p>
        </w:tc>
        <w:tc>
          <w:tcPr>
            <w:tcW w:w="2970" w:type="dxa"/>
          </w:tcPr>
          <w:p w:rsidR="002434B1" w:rsidRPr="00A640F3" w:rsidRDefault="00C823B0" w:rsidP="00C17089">
            <w:pPr>
              <w:spacing w:before="60" w:after="60"/>
              <w:jc w:val="center"/>
              <w:rPr>
                <w:rFonts w:ascii="Arial" w:hAnsi="Arial" w:cs="Arial"/>
              </w:rPr>
            </w:pPr>
            <w:r>
              <w:rPr>
                <w:rFonts w:ascii="Arial" w:hAnsi="Arial" w:cs="Arial"/>
              </w:rPr>
              <w:t>Not blue (=red/pink)</w:t>
            </w:r>
          </w:p>
        </w:tc>
        <w:tc>
          <w:tcPr>
            <w:tcW w:w="1130" w:type="dxa"/>
            <w:vAlign w:val="center"/>
          </w:tcPr>
          <w:p w:rsidR="002434B1" w:rsidRPr="00A640F3" w:rsidRDefault="008F6A98" w:rsidP="00C17089">
            <w:pPr>
              <w:spacing w:before="60" w:after="60"/>
              <w:jc w:val="center"/>
              <w:rPr>
                <w:rFonts w:ascii="Arial" w:hAnsi="Arial" w:cs="Arial"/>
              </w:rPr>
            </w:pPr>
            <w:r>
              <w:rPr>
                <w:rFonts w:ascii="Arial" w:hAnsi="Arial" w:cs="Arial"/>
              </w:rPr>
              <w:t>40</w:t>
            </w:r>
          </w:p>
        </w:tc>
        <w:tc>
          <w:tcPr>
            <w:tcW w:w="940" w:type="dxa"/>
            <w:vAlign w:val="center"/>
          </w:tcPr>
          <w:p w:rsidR="002434B1" w:rsidRPr="00A640F3" w:rsidRDefault="00C823B0" w:rsidP="00C17089">
            <w:pPr>
              <w:spacing w:before="60" w:after="60"/>
              <w:jc w:val="center"/>
              <w:rPr>
                <w:rFonts w:ascii="Arial" w:hAnsi="Arial" w:cs="Arial"/>
              </w:rPr>
            </w:pPr>
            <w:r>
              <w:rPr>
                <w:rFonts w:ascii="Arial" w:hAnsi="Arial" w:cs="Arial"/>
              </w:rPr>
              <w:t>9</w:t>
            </w:r>
          </w:p>
        </w:tc>
        <w:tc>
          <w:tcPr>
            <w:tcW w:w="1520" w:type="dxa"/>
            <w:vAlign w:val="center"/>
          </w:tcPr>
          <w:p w:rsidR="002434B1" w:rsidRPr="00A640F3" w:rsidRDefault="008F6A98" w:rsidP="00C17089">
            <w:pPr>
              <w:spacing w:before="60" w:after="60"/>
              <w:jc w:val="center"/>
              <w:rPr>
                <w:rFonts w:ascii="Arial" w:hAnsi="Arial" w:cs="Arial"/>
              </w:rPr>
            </w:pPr>
            <w:r>
              <w:rPr>
                <w:rFonts w:ascii="Arial" w:hAnsi="Arial" w:cs="Arial"/>
              </w:rPr>
              <w:t>4.4</w:t>
            </w:r>
          </w:p>
        </w:tc>
      </w:tr>
      <w:tr w:rsidR="00C823B0" w:rsidRPr="00A640F3" w:rsidTr="002434B1">
        <w:tc>
          <w:tcPr>
            <w:tcW w:w="990" w:type="dxa"/>
            <w:vAlign w:val="center"/>
          </w:tcPr>
          <w:p w:rsidR="00C823B0" w:rsidRPr="00A640F3" w:rsidRDefault="00C823B0" w:rsidP="00C17089">
            <w:pPr>
              <w:spacing w:before="60" w:after="60"/>
              <w:ind w:left="216" w:hanging="216"/>
              <w:rPr>
                <w:rFonts w:ascii="Arial" w:hAnsi="Arial" w:cs="Arial"/>
              </w:rPr>
            </w:pPr>
            <w:r>
              <w:rPr>
                <w:rFonts w:ascii="Arial" w:hAnsi="Arial" w:cs="Arial"/>
              </w:rPr>
              <w:t xml:space="preserve">Step </w:t>
            </w:r>
            <w:r w:rsidR="008F6A98">
              <w:rPr>
                <w:rFonts w:ascii="Arial" w:hAnsi="Arial" w:cs="Arial"/>
              </w:rPr>
              <w:t>C</w:t>
            </w:r>
          </w:p>
        </w:tc>
        <w:tc>
          <w:tcPr>
            <w:tcW w:w="2970" w:type="dxa"/>
          </w:tcPr>
          <w:p w:rsidR="00C823B0" w:rsidRPr="00A640F3" w:rsidRDefault="00C823B0" w:rsidP="00C17089">
            <w:pPr>
              <w:spacing w:before="60" w:after="60"/>
              <w:jc w:val="center"/>
              <w:rPr>
                <w:rFonts w:ascii="Arial" w:hAnsi="Arial" w:cs="Arial"/>
              </w:rPr>
            </w:pPr>
            <w:r>
              <w:rPr>
                <w:rFonts w:ascii="Arial" w:hAnsi="Arial" w:cs="Arial"/>
              </w:rPr>
              <w:t>Pink</w:t>
            </w:r>
          </w:p>
        </w:tc>
        <w:tc>
          <w:tcPr>
            <w:tcW w:w="1130" w:type="dxa"/>
            <w:vAlign w:val="center"/>
          </w:tcPr>
          <w:p w:rsidR="00C823B0" w:rsidRPr="00A640F3" w:rsidRDefault="008F6A98" w:rsidP="00C17089">
            <w:pPr>
              <w:spacing w:before="60" w:after="60"/>
              <w:jc w:val="center"/>
              <w:rPr>
                <w:rFonts w:ascii="Arial" w:hAnsi="Arial" w:cs="Arial"/>
              </w:rPr>
            </w:pPr>
            <w:r>
              <w:rPr>
                <w:rFonts w:ascii="Arial" w:hAnsi="Arial" w:cs="Arial"/>
              </w:rPr>
              <w:t>40</w:t>
            </w:r>
          </w:p>
        </w:tc>
        <w:tc>
          <w:tcPr>
            <w:tcW w:w="940" w:type="dxa"/>
            <w:vAlign w:val="center"/>
          </w:tcPr>
          <w:p w:rsidR="00C823B0" w:rsidRPr="00A640F3" w:rsidRDefault="00C823B0" w:rsidP="00C17089">
            <w:pPr>
              <w:spacing w:before="60" w:after="60"/>
              <w:jc w:val="center"/>
              <w:rPr>
                <w:rFonts w:ascii="Arial" w:hAnsi="Arial" w:cs="Arial"/>
              </w:rPr>
            </w:pPr>
            <w:r>
              <w:rPr>
                <w:rFonts w:ascii="Arial" w:hAnsi="Arial" w:cs="Arial"/>
              </w:rPr>
              <w:t>5</w:t>
            </w:r>
          </w:p>
        </w:tc>
        <w:tc>
          <w:tcPr>
            <w:tcW w:w="1520" w:type="dxa"/>
            <w:vAlign w:val="center"/>
          </w:tcPr>
          <w:p w:rsidR="00C823B0" w:rsidRPr="00A640F3" w:rsidRDefault="008F6A98" w:rsidP="00C17089">
            <w:pPr>
              <w:spacing w:before="60" w:after="60"/>
              <w:jc w:val="center"/>
              <w:rPr>
                <w:rFonts w:ascii="Arial" w:hAnsi="Arial" w:cs="Arial"/>
              </w:rPr>
            </w:pPr>
            <w:r>
              <w:rPr>
                <w:rFonts w:ascii="Arial" w:hAnsi="Arial" w:cs="Arial"/>
              </w:rPr>
              <w:t>8.0</w:t>
            </w:r>
          </w:p>
        </w:tc>
      </w:tr>
    </w:tbl>
    <w:p w:rsidR="00AD66A0" w:rsidRPr="00A640F3" w:rsidRDefault="00AD66A0" w:rsidP="002434B1">
      <w:pPr>
        <w:spacing w:before="120"/>
        <w:ind w:left="576" w:hanging="288"/>
        <w:jc w:val="both"/>
        <w:rPr>
          <w:rFonts w:ascii="Arial" w:hAnsi="Arial" w:cs="Arial"/>
          <w:sz w:val="22"/>
        </w:rPr>
      </w:pPr>
      <w:r w:rsidRPr="00A640F3">
        <w:rPr>
          <w:rFonts w:ascii="Arial" w:hAnsi="Arial" w:cs="Arial"/>
          <w:b/>
          <w:sz w:val="22"/>
        </w:rPr>
        <w:t>Net yield</w:t>
      </w:r>
      <w:r w:rsidRPr="00A640F3">
        <w:rPr>
          <w:rFonts w:ascii="Arial" w:hAnsi="Arial" w:cs="Arial"/>
          <w:sz w:val="22"/>
        </w:rPr>
        <w:t xml:space="preserve"> (final amount of target/starting amount of target):</w:t>
      </w:r>
    </w:p>
    <w:p w:rsidR="00AD66A0" w:rsidRPr="00A640F3" w:rsidRDefault="00AD66A0" w:rsidP="002434B1">
      <w:pPr>
        <w:spacing w:before="120"/>
        <w:ind w:left="576" w:hanging="288"/>
        <w:jc w:val="both"/>
        <w:rPr>
          <w:rFonts w:ascii="Arial" w:hAnsi="Arial" w:cs="Arial"/>
          <w:sz w:val="22"/>
        </w:rPr>
      </w:pPr>
      <w:r w:rsidRPr="00A640F3">
        <w:rPr>
          <w:rFonts w:ascii="Arial" w:hAnsi="Arial" w:cs="Arial"/>
          <w:b/>
          <w:sz w:val="22"/>
        </w:rPr>
        <w:t>Increase in purity</w:t>
      </w:r>
      <w:r w:rsidRPr="00A640F3">
        <w:rPr>
          <w:rFonts w:ascii="Arial" w:hAnsi="Arial" w:cs="Arial"/>
          <w:sz w:val="22"/>
        </w:rPr>
        <w:t xml:space="preserve"> (final specific activity/initial specific activity)</w:t>
      </w:r>
      <w:r w:rsidR="00C17089" w:rsidRPr="00A640F3">
        <w:rPr>
          <w:rFonts w:ascii="Arial" w:hAnsi="Arial" w:cs="Arial"/>
          <w:sz w:val="22"/>
        </w:rPr>
        <w:t>:</w:t>
      </w:r>
    </w:p>
    <w:p w:rsidR="00A640F3" w:rsidRDefault="008D35C8" w:rsidP="0024158A">
      <w:pPr>
        <w:ind w:left="288" w:right="2016" w:hanging="288"/>
        <w:jc w:val="both"/>
        <w:rPr>
          <w:rFonts w:ascii="Arial" w:hAnsi="Arial" w:cs="Arial"/>
          <w:sz w:val="22"/>
        </w:rPr>
      </w:pPr>
      <w:r w:rsidRPr="00A640F3">
        <w:rPr>
          <w:rFonts w:ascii="Arial" w:hAnsi="Arial" w:cs="Arial"/>
          <w:b/>
          <w:sz w:val="22"/>
        </w:rPr>
        <w:lastRenderedPageBreak/>
        <w:t>Separation by Solubility.</w:t>
      </w:r>
      <w:r w:rsidRPr="00A640F3">
        <w:rPr>
          <w:rFonts w:ascii="Arial" w:hAnsi="Arial" w:cs="Arial"/>
          <w:sz w:val="22"/>
        </w:rPr>
        <w:t xml:space="preserve">  High concentrations of ammonium sulfate can precipitate proteins by reducing the ability of water to interact with the protein.  Different proteins have different levels of solubility at any given concentration of ammonium sulfate.</w:t>
      </w:r>
      <w:r w:rsidR="00C17089" w:rsidRPr="00A640F3">
        <w:rPr>
          <w:rFonts w:ascii="Arial" w:hAnsi="Arial" w:cs="Arial"/>
          <w:sz w:val="22"/>
        </w:rPr>
        <w:t xml:space="preserve"> The precipitate</w:t>
      </w:r>
      <w:r w:rsidR="00CF3280">
        <w:rPr>
          <w:rFonts w:ascii="Arial" w:hAnsi="Arial" w:cs="Arial"/>
          <w:sz w:val="22"/>
        </w:rPr>
        <w:t>d</w:t>
      </w:r>
      <w:r w:rsidR="00C17089" w:rsidRPr="00A640F3">
        <w:rPr>
          <w:rFonts w:ascii="Arial" w:hAnsi="Arial" w:cs="Arial"/>
          <w:sz w:val="22"/>
        </w:rPr>
        <w:t xml:space="preserve"> proteins usually remain active and can be redissolved in buffer.</w:t>
      </w:r>
    </w:p>
    <w:p w:rsidR="00C50824" w:rsidRPr="00A640F3" w:rsidRDefault="009F4CD6" w:rsidP="00A640F3">
      <w:pPr>
        <w:spacing w:before="80"/>
        <w:ind w:left="288" w:right="2016" w:hanging="288"/>
        <w:jc w:val="both"/>
        <w:rPr>
          <w:rFonts w:ascii="Arial" w:hAnsi="Arial" w:cs="Arial"/>
          <w:sz w:val="22"/>
        </w:rPr>
      </w:pPr>
      <w:r>
        <w:rPr>
          <w:rFonts w:ascii="Arial" w:hAnsi="Arial" w:cs="Arial"/>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63.9pt;margin-top:4.35pt;width:247.65pt;height:115pt;z-index:251658240">
            <v:imagedata r:id="rId9" o:title=""/>
            <w10:wrap type="topAndBottom"/>
          </v:shape>
          <o:OLEObject Type="Embed" ProgID="ISISServer" ShapeID="_x0000_s1061" DrawAspect="Content" ObjectID="_1486896412" r:id="rId10"/>
        </w:pict>
      </w:r>
      <w:r w:rsidR="002C089B" w:rsidRPr="00A640F3">
        <w:rPr>
          <w:rFonts w:ascii="Arial" w:hAnsi="Arial" w:cs="Arial"/>
          <w:b/>
          <w:sz w:val="22"/>
        </w:rPr>
        <w:t>Separation using Column Chromatography:</w:t>
      </w:r>
      <w:r w:rsidR="00A234A9" w:rsidRPr="00A640F3">
        <w:rPr>
          <w:rFonts w:ascii="Arial" w:hAnsi="Arial" w:cs="Arial"/>
          <w:b/>
          <w:sz w:val="22"/>
        </w:rPr>
        <w:t xml:space="preserve"> </w:t>
      </w:r>
      <w:r w:rsidR="002C089B" w:rsidRPr="00A640F3">
        <w:rPr>
          <w:rFonts w:ascii="Arial" w:hAnsi="Arial" w:cs="Arial"/>
          <w:sz w:val="22"/>
        </w:rPr>
        <w:t xml:space="preserve">In most cases chromatography is performed in long glass tubes filled with a matrix or resin (particle size similar to a fine sand) that is completely immersed in a buffered salt solution.  The mixture of proteins is added to the top of this column and buffer is allowed to flow through the column.  As the buffer flows through the column the mixture of proteins is drawn down through the column and interacts with the matrix or resin.  The actual mode of separation depends on the nature of the resin. Usually several different chromatographic steps are performed with different resins during a purification scheme.  The actual order of separation methods will depend </w:t>
      </w:r>
      <w:r w:rsidR="00C50824" w:rsidRPr="00A640F3">
        <w:rPr>
          <w:rFonts w:ascii="Arial" w:hAnsi="Arial" w:cs="Arial"/>
          <w:sz w:val="22"/>
        </w:rPr>
        <w:t>on the protein being purified.</w:t>
      </w:r>
    </w:p>
    <w:p w:rsidR="0024158A" w:rsidRDefault="0024158A" w:rsidP="00790B5F">
      <w:pPr>
        <w:ind w:left="288"/>
        <w:jc w:val="both"/>
        <w:rPr>
          <w:rFonts w:ascii="Arial" w:hAnsi="Arial" w:cs="Arial"/>
          <w:sz w:val="22"/>
        </w:rPr>
      </w:pPr>
      <w:r>
        <w:rPr>
          <w:rFonts w:ascii="Arial" w:hAnsi="Arial" w:cs="Arial"/>
          <w:b/>
          <w:noProof/>
          <w:sz w:val="22"/>
        </w:rPr>
        <w:drawing>
          <wp:anchor distT="0" distB="0" distL="114300" distR="114300" simplePos="0" relativeHeight="251665408" behindDoc="0" locked="0" layoutInCell="1" allowOverlap="1" wp14:anchorId="36D8006B" wp14:editId="1794D8F9">
            <wp:simplePos x="0" y="0"/>
            <wp:positionH relativeFrom="column">
              <wp:posOffset>1600200</wp:posOffset>
            </wp:positionH>
            <wp:positionV relativeFrom="paragraph">
              <wp:posOffset>68580</wp:posOffset>
            </wp:positionV>
            <wp:extent cx="3394710" cy="2613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41_RCMchromatogrpahy.png"/>
                    <pic:cNvPicPr/>
                  </pic:nvPicPr>
                  <pic:blipFill>
                    <a:blip r:embed="rId11">
                      <a:extLst>
                        <a:ext uri="{28A0092B-C50C-407E-A947-70E740481C1C}">
                          <a14:useLocalDpi xmlns:a14="http://schemas.microsoft.com/office/drawing/2010/main" val="0"/>
                        </a:ext>
                      </a:extLst>
                    </a:blip>
                    <a:stretch>
                      <a:fillRect/>
                    </a:stretch>
                  </pic:blipFill>
                  <pic:spPr>
                    <a:xfrm>
                      <a:off x="0" y="0"/>
                      <a:ext cx="3394710" cy="2613025"/>
                    </a:xfrm>
                    <a:prstGeom prst="rect">
                      <a:avLst/>
                    </a:prstGeom>
                  </pic:spPr>
                </pic:pic>
              </a:graphicData>
            </a:graphic>
            <wp14:sizeRelH relativeFrom="page">
              <wp14:pctWidth>0</wp14:pctWidth>
            </wp14:sizeRelH>
            <wp14:sizeRelV relativeFrom="page">
              <wp14:pctHeight>0</wp14:pctHeight>
            </wp14:sizeRelV>
          </wp:anchor>
        </w:drawing>
      </w: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4158A" w:rsidRDefault="0024158A" w:rsidP="00790B5F">
      <w:pPr>
        <w:ind w:left="288"/>
        <w:jc w:val="both"/>
        <w:rPr>
          <w:rFonts w:ascii="Arial" w:hAnsi="Arial" w:cs="Arial"/>
          <w:sz w:val="22"/>
        </w:rPr>
      </w:pPr>
    </w:p>
    <w:p w:rsidR="002C089B" w:rsidRPr="00A640F3" w:rsidRDefault="002C089B" w:rsidP="00790B5F">
      <w:pPr>
        <w:ind w:left="288"/>
        <w:jc w:val="both"/>
        <w:rPr>
          <w:rFonts w:ascii="Arial" w:hAnsi="Arial" w:cs="Arial"/>
          <w:sz w:val="22"/>
        </w:rPr>
      </w:pPr>
      <w:r w:rsidRPr="00A640F3">
        <w:rPr>
          <w:rFonts w:ascii="Arial" w:hAnsi="Arial" w:cs="Arial"/>
          <w:sz w:val="22"/>
        </w:rPr>
        <w:t>There are fo</w:t>
      </w:r>
      <w:r w:rsidR="008D35C8" w:rsidRPr="00A640F3">
        <w:rPr>
          <w:rFonts w:ascii="Arial" w:hAnsi="Arial" w:cs="Arial"/>
          <w:sz w:val="22"/>
        </w:rPr>
        <w:t>ur common methods of separation.</w:t>
      </w:r>
    </w:p>
    <w:p w:rsidR="001B4A96" w:rsidRPr="00A640F3" w:rsidRDefault="001B4A96" w:rsidP="00790B5F">
      <w:pPr>
        <w:ind w:left="576"/>
        <w:rPr>
          <w:rFonts w:ascii="Arial" w:hAnsi="Arial" w:cs="Arial"/>
          <w:sz w:val="22"/>
          <w:szCs w:val="22"/>
        </w:rPr>
      </w:pPr>
      <w:r w:rsidRPr="00A640F3">
        <w:rPr>
          <w:rFonts w:ascii="Arial" w:hAnsi="Arial" w:cs="Arial"/>
          <w:sz w:val="22"/>
          <w:szCs w:val="22"/>
        </w:rPr>
        <w:t>1. Gel Filtration</w:t>
      </w:r>
      <w:r w:rsidR="00C823B0">
        <w:rPr>
          <w:rFonts w:ascii="Arial" w:hAnsi="Arial" w:cs="Arial"/>
          <w:sz w:val="22"/>
          <w:szCs w:val="22"/>
        </w:rPr>
        <w:t xml:space="preserve"> – separation by size</w:t>
      </w:r>
    </w:p>
    <w:p w:rsidR="002C089B" w:rsidRPr="00A640F3" w:rsidRDefault="001B4A96" w:rsidP="00790B5F">
      <w:pPr>
        <w:ind w:left="576"/>
        <w:rPr>
          <w:rFonts w:ascii="Arial" w:hAnsi="Arial" w:cs="Arial"/>
          <w:sz w:val="22"/>
          <w:szCs w:val="22"/>
        </w:rPr>
      </w:pPr>
      <w:r w:rsidRPr="00A640F3">
        <w:rPr>
          <w:rFonts w:ascii="Arial" w:hAnsi="Arial" w:cs="Arial"/>
          <w:sz w:val="22"/>
          <w:szCs w:val="22"/>
        </w:rPr>
        <w:t>2</w:t>
      </w:r>
      <w:r w:rsidR="002C089B" w:rsidRPr="00A640F3">
        <w:rPr>
          <w:rFonts w:ascii="Arial" w:hAnsi="Arial" w:cs="Arial"/>
          <w:sz w:val="22"/>
          <w:szCs w:val="22"/>
        </w:rPr>
        <w:t>. Anion exchange</w:t>
      </w:r>
      <w:r w:rsidR="00C823B0">
        <w:rPr>
          <w:rFonts w:ascii="Arial" w:hAnsi="Arial" w:cs="Arial"/>
          <w:sz w:val="22"/>
          <w:szCs w:val="22"/>
        </w:rPr>
        <w:t xml:space="preserve"> – separation by charge</w:t>
      </w:r>
    </w:p>
    <w:p w:rsidR="002C089B" w:rsidRPr="00A640F3" w:rsidRDefault="009F4CD6" w:rsidP="00790B5F">
      <w:pPr>
        <w:ind w:left="576"/>
        <w:rPr>
          <w:rFonts w:ascii="Arial" w:hAnsi="Arial" w:cs="Arial"/>
          <w:sz w:val="22"/>
          <w:szCs w:val="22"/>
        </w:rPr>
      </w:pPr>
      <w:r>
        <w:rPr>
          <w:rFonts w:ascii="Arial" w:hAnsi="Arial" w:cs="Arial"/>
          <w:noProof/>
          <w:sz w:val="22"/>
          <w:szCs w:val="22"/>
        </w:rPr>
        <w:pict>
          <v:shape id="_x0000_s1058" type="#_x0000_t75" style="position:absolute;left:0;text-align:left;margin-left:347.25pt;margin-top:658.8pt;width:165.15pt;height:94.2pt;z-index:251657216;mso-wrap-distance-left:36pt;mso-wrap-distance-right:0;mso-position-vertical-relative:page">
            <v:imagedata r:id="rId12" o:title=""/>
            <w10:wrap type="square" side="left" anchory="page"/>
          </v:shape>
          <o:OLEObject Type="Embed" ProgID="ISISServer" ShapeID="_x0000_s1058" DrawAspect="Content" ObjectID="_1486896413" r:id="rId13"/>
        </w:pict>
      </w:r>
      <w:r w:rsidR="001B4A96" w:rsidRPr="00A640F3">
        <w:rPr>
          <w:rFonts w:ascii="Arial" w:hAnsi="Arial" w:cs="Arial"/>
          <w:sz w:val="22"/>
          <w:szCs w:val="22"/>
        </w:rPr>
        <w:t>3</w:t>
      </w:r>
      <w:r w:rsidR="002C089B" w:rsidRPr="00A640F3">
        <w:rPr>
          <w:rFonts w:ascii="Arial" w:hAnsi="Arial" w:cs="Arial"/>
          <w:sz w:val="22"/>
          <w:szCs w:val="22"/>
        </w:rPr>
        <w:t>. Cation exchange.</w:t>
      </w:r>
      <w:r w:rsidR="00C823B0">
        <w:rPr>
          <w:rFonts w:ascii="Arial" w:hAnsi="Arial" w:cs="Arial"/>
          <w:sz w:val="22"/>
          <w:szCs w:val="22"/>
        </w:rPr>
        <w:t xml:space="preserve"> – separation by charge</w:t>
      </w:r>
    </w:p>
    <w:p w:rsidR="002C089B" w:rsidRPr="00A640F3" w:rsidRDefault="001B4A96" w:rsidP="00790B5F">
      <w:pPr>
        <w:ind w:left="576"/>
        <w:rPr>
          <w:rFonts w:ascii="Arial" w:hAnsi="Arial" w:cs="Arial"/>
          <w:sz w:val="22"/>
          <w:szCs w:val="22"/>
        </w:rPr>
      </w:pPr>
      <w:r w:rsidRPr="00A640F3">
        <w:rPr>
          <w:rFonts w:ascii="Arial" w:hAnsi="Arial" w:cs="Arial"/>
          <w:sz w:val="22"/>
          <w:szCs w:val="22"/>
        </w:rPr>
        <w:t>4</w:t>
      </w:r>
      <w:r w:rsidR="00C823B0">
        <w:rPr>
          <w:rFonts w:ascii="Arial" w:hAnsi="Arial" w:cs="Arial"/>
          <w:sz w:val="22"/>
          <w:szCs w:val="22"/>
        </w:rPr>
        <w:t>. Affinity chromatography – separation by affinity</w:t>
      </w:r>
    </w:p>
    <w:p w:rsidR="008D35C8" w:rsidRPr="00A640F3" w:rsidRDefault="002D0B6C" w:rsidP="0024158A">
      <w:pPr>
        <w:spacing w:before="120"/>
        <w:jc w:val="both"/>
        <w:rPr>
          <w:rFonts w:ascii="Arial" w:hAnsi="Arial" w:cs="Arial"/>
          <w:sz w:val="22"/>
        </w:rPr>
      </w:pPr>
      <w:r>
        <w:rPr>
          <w:rFonts w:ascii="Arial" w:hAnsi="Arial" w:cs="Arial"/>
          <w:b/>
          <w:sz w:val="22"/>
        </w:rPr>
        <w:t xml:space="preserve">  </w:t>
      </w:r>
      <w:r w:rsidR="00A234A9" w:rsidRPr="00A640F3">
        <w:rPr>
          <w:rFonts w:ascii="Arial" w:hAnsi="Arial" w:cs="Arial"/>
          <w:b/>
          <w:sz w:val="22"/>
        </w:rPr>
        <w:t>E</w:t>
      </w:r>
      <w:r w:rsidR="008D35C8" w:rsidRPr="00A640F3">
        <w:rPr>
          <w:rFonts w:ascii="Arial" w:hAnsi="Arial" w:cs="Arial"/>
          <w:b/>
          <w:sz w:val="22"/>
        </w:rPr>
        <w:t>ffect of pH on net Charge of Protein</w:t>
      </w:r>
      <w:r>
        <w:rPr>
          <w:rFonts w:ascii="Arial" w:hAnsi="Arial" w:cs="Arial"/>
          <w:sz w:val="22"/>
        </w:rPr>
        <w:t xml:space="preserve"> – ion exchange.</w:t>
      </w:r>
      <w:bookmarkStart w:id="0" w:name="_GoBack"/>
      <w:bookmarkEnd w:id="0"/>
    </w:p>
    <w:p w:rsidR="008D35C8" w:rsidRPr="00A640F3" w:rsidRDefault="008D35C8" w:rsidP="00790B5F">
      <w:pPr>
        <w:ind w:left="288"/>
        <w:jc w:val="both"/>
        <w:rPr>
          <w:rFonts w:ascii="Arial" w:hAnsi="Arial" w:cs="Arial"/>
          <w:sz w:val="22"/>
        </w:rPr>
      </w:pPr>
      <w:r w:rsidRPr="00A640F3">
        <w:rPr>
          <w:rFonts w:ascii="Arial" w:hAnsi="Arial" w:cs="Arial"/>
          <w:b/>
          <w:sz w:val="22"/>
        </w:rPr>
        <w:t>pI</w:t>
      </w:r>
      <w:r w:rsidRPr="00A640F3">
        <w:rPr>
          <w:rFonts w:ascii="Arial" w:hAnsi="Arial" w:cs="Arial"/>
          <w:sz w:val="22"/>
        </w:rPr>
        <w:t xml:space="preserve"> (Isoelectic pH)- pH at which proteins have no </w:t>
      </w:r>
      <w:r w:rsidRPr="00A640F3">
        <w:rPr>
          <w:rFonts w:ascii="Arial" w:hAnsi="Arial" w:cs="Arial"/>
          <w:i/>
          <w:sz w:val="22"/>
        </w:rPr>
        <w:t>net</w:t>
      </w:r>
      <w:r w:rsidRPr="00A640F3">
        <w:rPr>
          <w:rFonts w:ascii="Arial" w:hAnsi="Arial" w:cs="Arial"/>
          <w:sz w:val="22"/>
        </w:rPr>
        <w:t xml:space="preserve"> charge:</w:t>
      </w:r>
    </w:p>
    <w:p w:rsidR="008D35C8" w:rsidRPr="00A640F3" w:rsidRDefault="008D35C8" w:rsidP="00790B5F">
      <w:pPr>
        <w:numPr>
          <w:ilvl w:val="0"/>
          <w:numId w:val="9"/>
        </w:numPr>
        <w:ind w:left="864"/>
        <w:rPr>
          <w:rFonts w:ascii="Arial" w:hAnsi="Arial" w:cs="Arial"/>
          <w:sz w:val="22"/>
        </w:rPr>
      </w:pPr>
      <w:r w:rsidRPr="00A640F3">
        <w:rPr>
          <w:rFonts w:ascii="Arial" w:hAnsi="Arial" w:cs="Arial"/>
          <w:sz w:val="22"/>
        </w:rPr>
        <w:t>Proteins become positively charged for pH &lt; pI</w:t>
      </w:r>
    </w:p>
    <w:p w:rsidR="008D35C8" w:rsidRPr="00A640F3" w:rsidRDefault="008D35C8" w:rsidP="00790B5F">
      <w:pPr>
        <w:numPr>
          <w:ilvl w:val="0"/>
          <w:numId w:val="9"/>
        </w:numPr>
        <w:ind w:left="864"/>
        <w:jc w:val="both"/>
        <w:rPr>
          <w:rFonts w:ascii="Arial" w:hAnsi="Arial" w:cs="Arial"/>
          <w:sz w:val="22"/>
        </w:rPr>
      </w:pPr>
      <w:r w:rsidRPr="00A640F3">
        <w:rPr>
          <w:rFonts w:ascii="Arial" w:hAnsi="Arial" w:cs="Arial"/>
          <w:sz w:val="22"/>
        </w:rPr>
        <w:t>Proteins have a negative charged if  pH &gt; pI.</w:t>
      </w:r>
    </w:p>
    <w:p w:rsidR="002434B1" w:rsidRPr="00A640F3" w:rsidRDefault="002434B1" w:rsidP="002434B1">
      <w:pPr>
        <w:ind w:left="504"/>
        <w:jc w:val="both"/>
        <w:rPr>
          <w:rFonts w:ascii="Arial" w:hAnsi="Arial" w:cs="Arial"/>
          <w:sz w:val="22"/>
        </w:rPr>
      </w:pPr>
      <w:r w:rsidRPr="00A640F3">
        <w:rPr>
          <w:rFonts w:ascii="Arial" w:hAnsi="Arial" w:cs="Arial"/>
          <w:sz w:val="22"/>
        </w:rPr>
        <w:t>Therefore the charge on a protein can be changed by altering the pH, increasing or decreasing the binding to ion exchange resins.</w:t>
      </w:r>
    </w:p>
    <w:p w:rsidR="002C089B" w:rsidRPr="00A640F3" w:rsidRDefault="002C089B" w:rsidP="00790B5F">
      <w:pPr>
        <w:ind w:left="288" w:hanging="288"/>
        <w:jc w:val="both"/>
        <w:rPr>
          <w:rFonts w:ascii="Arial" w:hAnsi="Arial" w:cs="Arial"/>
          <w:b/>
          <w:sz w:val="22"/>
        </w:rPr>
      </w:pPr>
      <w:r w:rsidRPr="00A640F3">
        <w:rPr>
          <w:rFonts w:ascii="Arial" w:hAnsi="Arial" w:cs="Arial"/>
          <w:b/>
          <w:sz w:val="22"/>
        </w:rPr>
        <w:lastRenderedPageBreak/>
        <w:t>Evaluating Final Purity:</w:t>
      </w:r>
    </w:p>
    <w:p w:rsidR="005C50A6" w:rsidRPr="00A640F3" w:rsidRDefault="002C089B" w:rsidP="005C50A6">
      <w:pPr>
        <w:ind w:left="144"/>
        <w:rPr>
          <w:rFonts w:ascii="Arial" w:hAnsi="Arial" w:cs="Arial"/>
          <w:sz w:val="22"/>
        </w:rPr>
      </w:pPr>
      <w:r w:rsidRPr="00A640F3">
        <w:rPr>
          <w:rFonts w:ascii="Arial" w:hAnsi="Arial" w:cs="Arial"/>
          <w:sz w:val="22"/>
        </w:rPr>
        <w:t>After the protein is pure, its purity can be monitored by</w:t>
      </w:r>
    </w:p>
    <w:p w:rsidR="002C089B" w:rsidRPr="00A640F3" w:rsidRDefault="00707D74" w:rsidP="00E54838">
      <w:pPr>
        <w:ind w:left="288"/>
        <w:rPr>
          <w:rFonts w:ascii="Arial" w:hAnsi="Arial" w:cs="Arial"/>
          <w:sz w:val="22"/>
        </w:rPr>
      </w:pPr>
      <w:r w:rsidRPr="00A640F3">
        <w:rPr>
          <w:rFonts w:ascii="Arial" w:hAnsi="Arial" w:cs="Arial"/>
          <w:sz w:val="22"/>
        </w:rPr>
        <w:t xml:space="preserve">a) SDS-page gel </w:t>
      </w:r>
      <w:r w:rsidR="00790B5F" w:rsidRPr="00A640F3">
        <w:rPr>
          <w:rFonts w:ascii="Arial" w:hAnsi="Arial" w:cs="Arial"/>
          <w:sz w:val="22"/>
        </w:rPr>
        <w:t>electrophoresis</w:t>
      </w:r>
      <w:r w:rsidRPr="00A640F3">
        <w:rPr>
          <w:rFonts w:ascii="Arial" w:hAnsi="Arial" w:cs="Arial"/>
          <w:sz w:val="22"/>
        </w:rPr>
        <w:t>.</w:t>
      </w:r>
    </w:p>
    <w:p w:rsidR="002C089B" w:rsidRPr="00A640F3" w:rsidRDefault="002C089B" w:rsidP="00E54838">
      <w:pPr>
        <w:ind w:left="288"/>
        <w:jc w:val="both"/>
        <w:rPr>
          <w:rFonts w:ascii="Arial" w:hAnsi="Arial" w:cs="Arial"/>
          <w:sz w:val="22"/>
        </w:rPr>
      </w:pPr>
      <w:r w:rsidRPr="00A640F3">
        <w:rPr>
          <w:rFonts w:ascii="Arial" w:hAnsi="Arial" w:cs="Arial"/>
          <w:sz w:val="22"/>
        </w:rPr>
        <w:t>b) Mass spectrometry.</w:t>
      </w:r>
    </w:p>
    <w:p w:rsidR="002C089B" w:rsidRPr="00A640F3" w:rsidRDefault="002C089B" w:rsidP="00E54838">
      <w:pPr>
        <w:ind w:left="288"/>
        <w:jc w:val="both"/>
        <w:rPr>
          <w:rFonts w:ascii="Arial" w:hAnsi="Arial" w:cs="Arial"/>
          <w:sz w:val="22"/>
        </w:rPr>
      </w:pPr>
      <w:r w:rsidRPr="00A640F3">
        <w:rPr>
          <w:rFonts w:ascii="Arial" w:hAnsi="Arial" w:cs="Arial"/>
          <w:sz w:val="22"/>
        </w:rPr>
        <w:t>c) Amino terminal sequencing.</w:t>
      </w:r>
    </w:p>
    <w:p w:rsidR="002C089B" w:rsidRPr="00A640F3" w:rsidRDefault="002C089B" w:rsidP="00E54838">
      <w:pPr>
        <w:ind w:left="288"/>
        <w:jc w:val="both"/>
        <w:rPr>
          <w:rFonts w:ascii="Arial" w:hAnsi="Arial" w:cs="Arial"/>
          <w:sz w:val="22"/>
        </w:rPr>
      </w:pPr>
      <w:r w:rsidRPr="00A640F3">
        <w:rPr>
          <w:rFonts w:ascii="Arial" w:hAnsi="Arial" w:cs="Arial"/>
          <w:sz w:val="22"/>
        </w:rPr>
        <w:t>d) Isoelectric focusing (separation by pI).</w:t>
      </w:r>
    </w:p>
    <w:p w:rsidR="00E32BE5" w:rsidRPr="00A640F3" w:rsidRDefault="00E32BE5" w:rsidP="00E32BE5">
      <w:pPr>
        <w:spacing w:before="120"/>
        <w:ind w:left="288" w:hanging="288"/>
        <w:rPr>
          <w:rFonts w:ascii="Arial" w:hAnsi="Arial" w:cs="Arial"/>
          <w:b/>
          <w:sz w:val="22"/>
        </w:rPr>
      </w:pPr>
      <w:r w:rsidRPr="00A640F3">
        <w:rPr>
          <w:rFonts w:ascii="Arial" w:hAnsi="Arial" w:cs="Arial"/>
          <w:b/>
          <w:sz w:val="22"/>
        </w:rPr>
        <w:t>SDS-polyacrylamide gel electrophoresis).</w:t>
      </w:r>
    </w:p>
    <w:p w:rsidR="001D4CAB" w:rsidRDefault="001D4CAB" w:rsidP="00E54838">
      <w:pPr>
        <w:ind w:left="288" w:hanging="288"/>
        <w:rPr>
          <w:rFonts w:ascii="Arial" w:hAnsi="Arial" w:cs="Arial"/>
          <w:b/>
          <w:sz w:val="22"/>
        </w:rPr>
      </w:pPr>
    </w:p>
    <w:p w:rsidR="0024158A" w:rsidRDefault="0024158A" w:rsidP="00E54838">
      <w:pPr>
        <w:ind w:left="288" w:hanging="288"/>
        <w:rPr>
          <w:rFonts w:ascii="Arial" w:hAnsi="Arial" w:cs="Arial"/>
          <w:b/>
          <w:sz w:val="22"/>
        </w:rPr>
      </w:pPr>
    </w:p>
    <w:p w:rsidR="0024158A" w:rsidRDefault="009F4CD6" w:rsidP="00E54838">
      <w:pPr>
        <w:ind w:left="288" w:hanging="288"/>
        <w:rPr>
          <w:rFonts w:ascii="Arial" w:hAnsi="Arial" w:cs="Arial"/>
          <w:b/>
          <w:sz w:val="22"/>
        </w:rPr>
      </w:pPr>
      <w:r>
        <w:rPr>
          <w:rFonts w:ascii="Arial" w:hAnsi="Arial" w:cs="Arial"/>
          <w:b/>
          <w:noProof/>
          <w:sz w:val="22"/>
        </w:rPr>
        <w:pict>
          <v:shape id="_x0000_s1078" type="#_x0000_t75" style="position:absolute;left:0;text-align:left;margin-left:28.7pt;margin-top:149.05pt;width:162.4pt;height:33.3pt;z-index:251664384;mso-wrap-distance-left:0;mso-wrap-distance-right:0;mso-wrap-distance-bottom:0;mso-position-vertical-relative:page">
            <v:imagedata r:id="rId14" o:title=""/>
            <w10:wrap type="square" side="largest" anchory="page"/>
          </v:shape>
          <o:OLEObject Type="Embed" ProgID="ISISServer" ShapeID="_x0000_s1078" DrawAspect="Content" ObjectID="_1486896414" r:id="rId15"/>
        </w:pict>
      </w:r>
    </w:p>
    <w:p w:rsidR="0024158A" w:rsidRDefault="0024158A" w:rsidP="00E54838">
      <w:pPr>
        <w:ind w:left="288" w:hanging="288"/>
        <w:rPr>
          <w:rFonts w:ascii="Arial" w:hAnsi="Arial" w:cs="Arial"/>
          <w:b/>
          <w:sz w:val="22"/>
        </w:rPr>
      </w:pPr>
    </w:p>
    <w:p w:rsidR="0024158A" w:rsidRDefault="0024158A" w:rsidP="00E54838">
      <w:pPr>
        <w:ind w:left="288" w:hanging="288"/>
        <w:rPr>
          <w:rFonts w:ascii="Arial" w:hAnsi="Arial" w:cs="Arial"/>
          <w:b/>
          <w:sz w:val="22"/>
        </w:rPr>
      </w:pPr>
    </w:p>
    <w:p w:rsidR="0024158A" w:rsidRDefault="0024158A" w:rsidP="00E54838">
      <w:pPr>
        <w:ind w:left="288" w:hanging="288"/>
        <w:rPr>
          <w:rFonts w:ascii="Arial" w:hAnsi="Arial" w:cs="Arial"/>
          <w:b/>
          <w:sz w:val="22"/>
        </w:rPr>
      </w:pPr>
    </w:p>
    <w:p w:rsidR="0024158A" w:rsidRDefault="0024158A" w:rsidP="00E54838">
      <w:pPr>
        <w:ind w:left="288" w:hanging="288"/>
        <w:rPr>
          <w:rFonts w:ascii="Arial" w:hAnsi="Arial" w:cs="Arial"/>
          <w:b/>
          <w:sz w:val="22"/>
        </w:rPr>
      </w:pPr>
    </w:p>
    <w:p w:rsidR="0024158A" w:rsidRDefault="0024158A" w:rsidP="00E54838">
      <w:pPr>
        <w:ind w:left="288" w:hanging="288"/>
        <w:rPr>
          <w:rFonts w:ascii="Arial" w:hAnsi="Arial" w:cs="Arial"/>
          <w:b/>
          <w:sz w:val="22"/>
        </w:rPr>
      </w:pPr>
    </w:p>
    <w:p w:rsidR="0024158A" w:rsidRDefault="0024158A" w:rsidP="00E54838">
      <w:pPr>
        <w:ind w:left="288" w:hanging="288"/>
        <w:rPr>
          <w:rFonts w:ascii="Arial" w:hAnsi="Arial" w:cs="Arial"/>
          <w:b/>
          <w:sz w:val="22"/>
        </w:rPr>
      </w:pPr>
    </w:p>
    <w:p w:rsidR="00790B5F" w:rsidRPr="00A640F3" w:rsidRDefault="009F4CD6" w:rsidP="005C50A6">
      <w:pPr>
        <w:ind w:left="432" w:hanging="288"/>
        <w:jc w:val="both"/>
        <w:rPr>
          <w:rFonts w:ascii="Arial" w:hAnsi="Arial" w:cs="Arial"/>
          <w:sz w:val="22"/>
        </w:rPr>
      </w:pPr>
      <w:r>
        <w:rPr>
          <w:rFonts w:ascii="Arial" w:hAnsi="Arial" w:cs="Arial"/>
          <w:noProof/>
          <w:sz w:val="22"/>
        </w:rPr>
        <w:pict>
          <v:shape id="_x0000_s1063" type="#_x0000_t75" style="position:absolute;left:0;text-align:left;margin-left:250.7pt;margin-top:30.6pt;width:86.45pt;height:163.15pt;z-index:251661312;mso-wrap-distance-top:64.8pt;mso-wrap-distance-right:7.2pt;mso-wrap-distance-bottom:93.6pt;mso-position-horizontal-relative:text;mso-position-vertical-relative:text">
            <v:imagedata r:id="rId16" o:title=""/>
            <w10:wrap type="square" side="left"/>
          </v:shape>
          <o:OLEObject Type="Embed" ProgID="ISISServer" ShapeID="_x0000_s1063" DrawAspect="Content" ObjectID="_1486896415" r:id="rId17"/>
        </w:pict>
      </w:r>
      <w:r w:rsidR="00790B5F" w:rsidRPr="00A640F3">
        <w:rPr>
          <w:rFonts w:ascii="Arial" w:hAnsi="Arial" w:cs="Arial"/>
          <w:sz w:val="22"/>
        </w:rPr>
        <w:t xml:space="preserve">a) In the presence of an electric field proteins will migrate at a velocity that is proportional to their </w:t>
      </w:r>
      <w:r w:rsidR="00790B5F" w:rsidRPr="00A640F3">
        <w:rPr>
          <w:rFonts w:ascii="Arial" w:hAnsi="Arial" w:cs="Arial"/>
          <w:i/>
          <w:sz w:val="22"/>
        </w:rPr>
        <w:t>intrinsic</w:t>
      </w:r>
      <w:r w:rsidR="00790B5F" w:rsidRPr="00A640F3">
        <w:rPr>
          <w:rFonts w:ascii="Arial" w:hAnsi="Arial" w:cs="Arial"/>
          <w:sz w:val="22"/>
        </w:rPr>
        <w:t xml:space="preserve"> charge-mass-ratio.</w:t>
      </w:r>
    </w:p>
    <w:p w:rsidR="00790B5F" w:rsidRPr="00A640F3" w:rsidRDefault="009F4CD6" w:rsidP="005C50A6">
      <w:pPr>
        <w:ind w:left="432" w:hanging="288"/>
        <w:jc w:val="both"/>
        <w:rPr>
          <w:rFonts w:ascii="Arial" w:hAnsi="Arial" w:cs="Arial"/>
          <w:sz w:val="22"/>
        </w:rPr>
      </w:pPr>
      <w:r>
        <w:rPr>
          <w:rFonts w:ascii="Arial" w:hAnsi="Arial" w:cs="Arial"/>
          <w:b/>
          <w:noProof/>
          <w:sz w:val="22"/>
        </w:rPr>
        <w:pict>
          <v:shape id="_x0000_s1097" type="#_x0000_t75" style="position:absolute;left:0;text-align:left;margin-left:454.2pt;margin-top:15.3pt;width:19.2pt;height:112.7pt;z-index:251671552;mso-wrap-distance-left:64.8pt;mso-wrap-distance-bottom:1in">
            <v:imagedata r:id="rId18" o:title=""/>
            <w10:wrap type="square" side="largest"/>
          </v:shape>
          <o:OLEObject Type="Embed" ProgID="ISISServer" ShapeID="_x0000_s1097" DrawAspect="Content" ObjectID="_1486896416" r:id="rId19"/>
        </w:pict>
      </w:r>
      <w:r w:rsidR="001D4CAB" w:rsidRPr="00A640F3">
        <w:rPr>
          <w:rFonts w:ascii="Arial" w:hAnsi="Arial" w:cs="Arial"/>
          <w:noProof/>
          <w:sz w:val="22"/>
        </w:rPr>
        <w:drawing>
          <wp:anchor distT="365760" distB="365760" distL="182880" distR="114300" simplePos="0" relativeHeight="251663360" behindDoc="0" locked="0" layoutInCell="1" allowOverlap="1" wp14:anchorId="7A60C1AE" wp14:editId="6CF32ACB">
            <wp:simplePos x="0" y="0"/>
            <wp:positionH relativeFrom="column">
              <wp:posOffset>4171950</wp:posOffset>
            </wp:positionH>
            <wp:positionV relativeFrom="paragraph">
              <wp:posOffset>238125</wp:posOffset>
            </wp:positionV>
            <wp:extent cx="1583690" cy="1590040"/>
            <wp:effectExtent l="0" t="0" r="0" b="0"/>
            <wp:wrapSquare wrapText="largest"/>
            <wp:docPr id="41" name="Picture 41" descr="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el"/>
                    <pic:cNvPicPr>
                      <a:picLocks noChangeAspect="1" noChangeArrowheads="1"/>
                    </pic:cNvPicPr>
                  </pic:nvPicPr>
                  <pic:blipFill>
                    <a:blip r:embed="rId20" cstate="print"/>
                    <a:srcRect/>
                    <a:stretch>
                      <a:fillRect/>
                    </a:stretch>
                  </pic:blipFill>
                  <pic:spPr bwMode="auto">
                    <a:xfrm>
                      <a:off x="0" y="0"/>
                      <a:ext cx="1583690" cy="1590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22"/>
        </w:rPr>
        <w:pict>
          <v:shapetype id="_x0000_t202" coordsize="21600,21600" o:spt="202" path="m,l,21600r21600,l21600,xe">
            <v:stroke joinstyle="miter"/>
            <v:path gradientshapeok="t" o:connecttype="rect"/>
          </v:shapetype>
          <v:shape id="_x0000_s1062" type="#_x0000_t202" style="position:absolute;left:0;text-align:left;margin-left:322.15pt;margin-top:1.65pt;width:120.25pt;height:29.35pt;z-index:251660288;mso-position-horizontal-relative:text;mso-position-vertical-relative:text" filled="f" stroked="f">
            <v:textbox style="mso-next-textbox:#_x0000_s1062">
              <w:txbxContent>
                <w:p w:rsidR="00790B5F" w:rsidRPr="00440974" w:rsidRDefault="00790B5F" w:rsidP="00790B5F">
                  <w:pPr>
                    <w:rPr>
                      <w:rFonts w:ascii="Arial" w:hAnsi="Arial" w:cs="Arial"/>
                    </w:rPr>
                  </w:pPr>
                  <w:r w:rsidRPr="00440974">
                    <w:rPr>
                      <w:rFonts w:ascii="Arial" w:hAnsi="Arial" w:cs="Arial"/>
                    </w:rPr>
                    <w:t>Top view of stained gel</w:t>
                  </w:r>
                </w:p>
              </w:txbxContent>
            </v:textbox>
          </v:shape>
        </w:pict>
      </w:r>
      <w:r w:rsidR="00790B5F" w:rsidRPr="00A640F3">
        <w:rPr>
          <w:rFonts w:ascii="Arial" w:hAnsi="Arial" w:cs="Arial"/>
          <w:sz w:val="22"/>
        </w:rPr>
        <w:t xml:space="preserve">b) </w:t>
      </w:r>
      <w:r w:rsidR="00790B5F" w:rsidRPr="00A640F3">
        <w:rPr>
          <w:rFonts w:ascii="Arial" w:hAnsi="Arial" w:cs="Arial"/>
          <w:b/>
          <w:sz w:val="22"/>
        </w:rPr>
        <w:t>Denaturation</w:t>
      </w:r>
      <w:r w:rsidR="00790B5F" w:rsidRPr="00A640F3">
        <w:rPr>
          <w:rFonts w:ascii="Arial" w:hAnsi="Arial" w:cs="Arial"/>
          <w:sz w:val="22"/>
        </w:rPr>
        <w:t xml:space="preserve"> and coating of proteins by SDS gives them a </w:t>
      </w:r>
      <w:r w:rsidR="00790B5F" w:rsidRPr="00A640F3">
        <w:rPr>
          <w:rFonts w:ascii="Arial" w:hAnsi="Arial" w:cs="Arial"/>
          <w:i/>
          <w:sz w:val="22"/>
        </w:rPr>
        <w:t>uniform</w:t>
      </w:r>
      <w:r w:rsidR="00790B5F" w:rsidRPr="00A640F3">
        <w:rPr>
          <w:rFonts w:ascii="Arial" w:hAnsi="Arial" w:cs="Arial"/>
          <w:sz w:val="22"/>
        </w:rPr>
        <w:t xml:space="preserve"> charge-to-mass ratio.</w:t>
      </w:r>
    </w:p>
    <w:p w:rsidR="00790B5F" w:rsidRDefault="00790B5F" w:rsidP="005C50A6">
      <w:pPr>
        <w:ind w:left="432" w:hanging="288"/>
        <w:jc w:val="both"/>
        <w:rPr>
          <w:rFonts w:ascii="Arial" w:hAnsi="Arial" w:cs="Arial"/>
          <w:sz w:val="22"/>
        </w:rPr>
      </w:pPr>
      <w:r w:rsidRPr="00A640F3">
        <w:rPr>
          <w:rFonts w:ascii="Arial" w:hAnsi="Arial" w:cs="Arial"/>
          <w:sz w:val="22"/>
        </w:rPr>
        <w:t>c) Forcing the protein-SDS complexes through a polyacrylamide gel causes separation of the proteins according to size.</w:t>
      </w:r>
    </w:p>
    <w:p w:rsidR="001D4CAB" w:rsidRPr="00A640F3" w:rsidRDefault="001D4CAB" w:rsidP="005C50A6">
      <w:pPr>
        <w:ind w:left="432" w:hanging="288"/>
        <w:jc w:val="both"/>
        <w:rPr>
          <w:rFonts w:ascii="Arial" w:hAnsi="Arial" w:cs="Arial"/>
          <w:sz w:val="22"/>
        </w:rPr>
      </w:pPr>
      <w:r>
        <w:rPr>
          <w:rFonts w:ascii="Arial" w:hAnsi="Arial" w:cs="Arial"/>
          <w:sz w:val="22"/>
        </w:rPr>
        <w:t>d) Gels are stained with a stain that is specific for protein.</w:t>
      </w:r>
    </w:p>
    <w:p w:rsidR="00790B5F" w:rsidRPr="00A640F3" w:rsidRDefault="0024158A" w:rsidP="005C50A6">
      <w:pPr>
        <w:ind w:left="432" w:hanging="288"/>
        <w:jc w:val="both"/>
        <w:rPr>
          <w:rFonts w:ascii="Arial" w:hAnsi="Arial" w:cs="Arial"/>
          <w:b/>
          <w:sz w:val="22"/>
        </w:rPr>
      </w:pPr>
      <w:r>
        <w:rPr>
          <w:rFonts w:ascii="Arial" w:hAnsi="Arial" w:cs="Arial"/>
          <w:sz w:val="22"/>
        </w:rPr>
        <w:t>e</w:t>
      </w:r>
      <w:r w:rsidR="00790B5F" w:rsidRPr="00A640F3">
        <w:rPr>
          <w:rFonts w:ascii="Arial" w:hAnsi="Arial" w:cs="Arial"/>
          <w:sz w:val="22"/>
        </w:rPr>
        <w:t xml:space="preserve">) Distance, </w:t>
      </w:r>
      <w:r w:rsidR="00790B5F" w:rsidRPr="00A640F3">
        <w:rPr>
          <w:rFonts w:ascii="Arial" w:hAnsi="Arial" w:cs="Arial"/>
          <w:i/>
          <w:sz w:val="22"/>
        </w:rPr>
        <w:t>d</w:t>
      </w:r>
      <w:r w:rsidR="00790B5F" w:rsidRPr="00A640F3">
        <w:rPr>
          <w:rFonts w:ascii="Arial" w:hAnsi="Arial" w:cs="Arial"/>
          <w:sz w:val="22"/>
        </w:rPr>
        <w:t xml:space="preserve">, migrated down the gel during electrophoresis depends on molecular weight. </w:t>
      </w:r>
      <w:r w:rsidR="00790B5F" w:rsidRPr="00A640F3">
        <w:rPr>
          <w:rFonts w:ascii="Arial" w:hAnsi="Arial" w:cs="Arial"/>
          <w:b/>
          <w:sz w:val="22"/>
        </w:rPr>
        <w:t>Smaller proteins move faster.</w:t>
      </w:r>
    </w:p>
    <w:p w:rsidR="00A640F3" w:rsidRDefault="00A640F3" w:rsidP="007100B2">
      <w:pPr>
        <w:ind w:left="288"/>
        <w:jc w:val="both"/>
        <w:rPr>
          <w:rFonts w:ascii="Arial" w:hAnsi="Arial" w:cs="Arial"/>
          <w:sz w:val="22"/>
        </w:rPr>
      </w:pPr>
    </w:p>
    <w:p w:rsidR="00A640F3" w:rsidRPr="001D4CAB" w:rsidRDefault="009F4CD6" w:rsidP="0024158A">
      <w:pPr>
        <w:ind w:left="288" w:hanging="288"/>
        <w:jc w:val="both"/>
        <w:rPr>
          <w:rFonts w:ascii="Arial" w:hAnsi="Arial" w:cs="Arial"/>
          <w:b/>
          <w:sz w:val="22"/>
        </w:rPr>
      </w:pPr>
      <w:r>
        <w:rPr>
          <w:rFonts w:ascii="Arial" w:hAnsi="Arial" w:cs="Arial"/>
          <w:b/>
          <w:noProof/>
          <w:sz w:val="22"/>
        </w:rPr>
        <w:pict>
          <v:shape id="_x0000_s1112" type="#_x0000_t75" style="position:absolute;left:0;text-align:left;margin-left:298pt;margin-top:-.4pt;width:170.3pt;height:159.4pt;z-index:251672576;mso-wrap-distance-left:64.8pt;mso-wrap-distance-bottom:1in">
            <v:imagedata r:id="rId21" o:title=""/>
            <w10:wrap type="square" side="largest"/>
          </v:shape>
          <o:OLEObject Type="Embed" ProgID="ISISServer" ShapeID="_x0000_s1112" DrawAspect="Content" ObjectID="_1486896417" r:id="rId22"/>
        </w:pict>
      </w:r>
      <w:r w:rsidR="00A640F3" w:rsidRPr="00A640F3">
        <w:rPr>
          <w:rFonts w:ascii="Arial" w:hAnsi="Arial" w:cs="Arial"/>
          <w:b/>
          <w:sz w:val="22"/>
        </w:rPr>
        <w:t>Determining Subunit Molecular Weight with SDS Page.</w:t>
      </w:r>
    </w:p>
    <w:p w:rsidR="001D4CAB" w:rsidRPr="001D4CAB" w:rsidRDefault="001D4CAB" w:rsidP="001D4CAB">
      <w:pPr>
        <w:ind w:left="288" w:right="4320" w:hanging="144"/>
        <w:jc w:val="both"/>
        <w:rPr>
          <w:rFonts w:ascii="Arial" w:hAnsi="Arial" w:cs="Arial"/>
          <w:sz w:val="22"/>
          <w:szCs w:val="22"/>
        </w:rPr>
      </w:pPr>
      <w:r w:rsidRPr="001D4CAB">
        <w:rPr>
          <w:rFonts w:ascii="Arial" w:hAnsi="Arial" w:cs="Arial"/>
          <w:sz w:val="22"/>
          <w:szCs w:val="22"/>
        </w:rPr>
        <w:t>i) Load molecul</w:t>
      </w:r>
      <w:r>
        <w:rPr>
          <w:rFonts w:ascii="Arial" w:hAnsi="Arial" w:cs="Arial"/>
          <w:sz w:val="22"/>
          <w:szCs w:val="22"/>
        </w:rPr>
        <w:t>ar weight standards on one lane (right lane in above gel)</w:t>
      </w:r>
    </w:p>
    <w:p w:rsidR="001D4CAB" w:rsidRPr="001D4CAB" w:rsidRDefault="001D4CAB" w:rsidP="001D4CAB">
      <w:pPr>
        <w:ind w:left="288" w:right="4320" w:hanging="144"/>
        <w:jc w:val="both"/>
        <w:rPr>
          <w:rFonts w:ascii="Arial" w:hAnsi="Arial" w:cs="Arial"/>
          <w:sz w:val="22"/>
          <w:szCs w:val="22"/>
        </w:rPr>
      </w:pPr>
      <w:r w:rsidRPr="001D4CAB">
        <w:rPr>
          <w:rFonts w:ascii="Arial" w:hAnsi="Arial" w:cs="Arial"/>
          <w:sz w:val="22"/>
          <w:szCs w:val="22"/>
        </w:rPr>
        <w:t>ii) load unknown in another lane</w:t>
      </w:r>
      <w:r>
        <w:rPr>
          <w:rFonts w:ascii="Arial" w:hAnsi="Arial" w:cs="Arial"/>
          <w:sz w:val="22"/>
          <w:szCs w:val="22"/>
        </w:rPr>
        <w:t>.</w:t>
      </w:r>
    </w:p>
    <w:p w:rsidR="001D4CAB" w:rsidRPr="001D4CAB" w:rsidRDefault="001D4CAB" w:rsidP="001D4CAB">
      <w:pPr>
        <w:ind w:left="288" w:right="4320" w:hanging="144"/>
        <w:jc w:val="both"/>
        <w:rPr>
          <w:rFonts w:ascii="Arial" w:hAnsi="Arial" w:cs="Arial"/>
          <w:sz w:val="22"/>
          <w:szCs w:val="22"/>
        </w:rPr>
      </w:pPr>
      <w:r w:rsidRPr="001D4CAB">
        <w:rPr>
          <w:rFonts w:ascii="Arial" w:hAnsi="Arial" w:cs="Arial"/>
          <w:sz w:val="22"/>
          <w:szCs w:val="22"/>
        </w:rPr>
        <w:t>iii) Electrophorese proteins through gel.</w:t>
      </w:r>
    </w:p>
    <w:p w:rsidR="001D4CAB" w:rsidRDefault="001D4CAB" w:rsidP="001D4CAB">
      <w:pPr>
        <w:ind w:left="288" w:right="4320" w:hanging="144"/>
        <w:jc w:val="both"/>
        <w:rPr>
          <w:rFonts w:ascii="Arial" w:hAnsi="Arial" w:cs="Arial"/>
          <w:sz w:val="22"/>
          <w:szCs w:val="22"/>
        </w:rPr>
      </w:pPr>
      <w:r w:rsidRPr="001D4CAB">
        <w:rPr>
          <w:rFonts w:ascii="Arial" w:hAnsi="Arial" w:cs="Arial"/>
          <w:sz w:val="22"/>
          <w:szCs w:val="22"/>
        </w:rPr>
        <w:t>iv) Measure the distance migrated of each band</w:t>
      </w:r>
      <w:r>
        <w:rPr>
          <w:rFonts w:ascii="Arial" w:hAnsi="Arial" w:cs="Arial"/>
          <w:sz w:val="22"/>
          <w:szCs w:val="22"/>
        </w:rPr>
        <w:t>.</w:t>
      </w:r>
    </w:p>
    <w:p w:rsidR="001D4CAB" w:rsidRDefault="001D4CAB" w:rsidP="001D4CAB">
      <w:pPr>
        <w:ind w:left="288" w:right="4320" w:hanging="144"/>
        <w:jc w:val="both"/>
        <w:rPr>
          <w:rFonts w:ascii="Arial" w:hAnsi="Arial" w:cs="Arial"/>
          <w:sz w:val="22"/>
          <w:szCs w:val="22"/>
        </w:rPr>
      </w:pPr>
      <w:r>
        <w:rPr>
          <w:rFonts w:ascii="Arial" w:hAnsi="Arial" w:cs="Arial"/>
          <w:sz w:val="22"/>
          <w:szCs w:val="22"/>
        </w:rPr>
        <w:t>v) Plot log MW versus d for standards, generating a calibration curve.</w:t>
      </w:r>
    </w:p>
    <w:p w:rsidR="001D4CAB" w:rsidRPr="001D4CAB" w:rsidRDefault="001D4CAB" w:rsidP="001D4CAB">
      <w:pPr>
        <w:ind w:left="288" w:right="4320" w:hanging="144"/>
        <w:jc w:val="both"/>
        <w:rPr>
          <w:rFonts w:ascii="Arial" w:hAnsi="Arial" w:cs="Arial"/>
          <w:sz w:val="22"/>
          <w:szCs w:val="22"/>
        </w:rPr>
      </w:pPr>
      <w:r>
        <w:rPr>
          <w:rFonts w:ascii="Arial" w:hAnsi="Arial" w:cs="Arial"/>
          <w:sz w:val="22"/>
          <w:szCs w:val="22"/>
        </w:rPr>
        <w:t>vi) Use calibration curve to get logMW of unknown.</w:t>
      </w:r>
    </w:p>
    <w:p w:rsidR="001D4CAB" w:rsidRDefault="001D4CAB" w:rsidP="001D4CAB">
      <w:pPr>
        <w:spacing w:before="80"/>
        <w:ind w:left="144" w:hanging="144"/>
        <w:jc w:val="both"/>
        <w:rPr>
          <w:rFonts w:ascii="Arial" w:hAnsi="Arial" w:cs="Arial"/>
          <w:b/>
          <w:sz w:val="22"/>
          <w:szCs w:val="22"/>
        </w:rPr>
      </w:pPr>
    </w:p>
    <w:p w:rsidR="001D4CAB" w:rsidRDefault="009F4CD6" w:rsidP="001D4CAB">
      <w:pPr>
        <w:spacing w:before="80"/>
        <w:ind w:left="144" w:hanging="144"/>
        <w:jc w:val="both"/>
        <w:rPr>
          <w:rFonts w:ascii="Arial" w:hAnsi="Arial" w:cs="Arial"/>
          <w:sz w:val="22"/>
          <w:szCs w:val="22"/>
        </w:rPr>
      </w:pPr>
      <w:r>
        <w:rPr>
          <w:rFonts w:ascii="Arial" w:hAnsi="Arial" w:cs="Arial"/>
          <w:sz w:val="22"/>
          <w:szCs w:val="22"/>
        </w:rPr>
        <w:pict>
          <v:shape id="_x0000_s1095" type="#_x0000_t75" style="position:absolute;left:0;text-align:left;margin-left:260.5pt;margin-top:12.65pt;width:219pt;height:55.7pt;z-index:-251645952;mso-wrap-distance-left:7.2pt;mso-wrap-distance-right:7.2pt" wrapcoords="-69 -300 -69 21600 21669 21600 21669 -300 -69 -300" stroked="t">
            <v:imagedata r:id="rId23" o:title=""/>
            <w10:wrap type="square" side="largest"/>
          </v:shape>
          <o:OLEObject Type="Embed" ProgID="ISISServer" ShapeID="_x0000_s1095" DrawAspect="Content" ObjectID="_1486896418" r:id="rId24"/>
        </w:pict>
      </w:r>
      <w:r w:rsidR="001D4CAB" w:rsidRPr="001D4CAB">
        <w:rPr>
          <w:rFonts w:ascii="Arial" w:hAnsi="Arial" w:cs="Arial"/>
          <w:b/>
          <w:sz w:val="22"/>
          <w:szCs w:val="22"/>
        </w:rPr>
        <w:t xml:space="preserve">Disulfide Bonds: </w:t>
      </w:r>
      <w:r w:rsidR="001D4CAB" w:rsidRPr="001D4CAB">
        <w:rPr>
          <w:rFonts w:ascii="Arial" w:hAnsi="Arial" w:cs="Arial"/>
          <w:sz w:val="22"/>
          <w:szCs w:val="22"/>
        </w:rPr>
        <w:t xml:space="preserve">If proteins are crosslinked by disulfide bonds, and it is desirable to obtain the sizes of the subunits, then the S-S bonds have to be broken using </w:t>
      </w:r>
      <w:r w:rsidR="001D4CAB" w:rsidRPr="001D4CAB">
        <w:rPr>
          <w:rFonts w:ascii="Arial" w:hAnsi="Arial" w:cs="Arial"/>
          <w:sz w:val="22"/>
          <w:szCs w:val="22"/>
        </w:rPr>
        <w:sym w:font="Symbol" w:char="F062"/>
      </w:r>
      <w:r w:rsidR="001D4CAB" w:rsidRPr="001D4CAB">
        <w:rPr>
          <w:rFonts w:ascii="Arial" w:hAnsi="Arial" w:cs="Arial"/>
          <w:sz w:val="22"/>
          <w:szCs w:val="22"/>
        </w:rPr>
        <w:t xml:space="preserve">-mercaptoethanol (BME) or </w:t>
      </w:r>
      <w:r w:rsidR="001D4CAB" w:rsidRPr="001D4CAB">
        <w:rPr>
          <w:rFonts w:ascii="Arial" w:hAnsi="Arial" w:cs="Arial"/>
          <w:bCs/>
          <w:sz w:val="22"/>
          <w:szCs w:val="22"/>
        </w:rPr>
        <w:t>Dithiothreitol</w:t>
      </w:r>
      <w:r w:rsidR="001D4CAB" w:rsidRPr="001D4CAB">
        <w:rPr>
          <w:rFonts w:ascii="Arial" w:hAnsi="Arial" w:cs="Arial"/>
          <w:b/>
          <w:bCs/>
          <w:sz w:val="22"/>
          <w:szCs w:val="22"/>
        </w:rPr>
        <w:t xml:space="preserve"> (</w:t>
      </w:r>
      <w:r w:rsidR="001D4CAB" w:rsidRPr="001D4CAB">
        <w:rPr>
          <w:rFonts w:ascii="Arial" w:hAnsi="Arial" w:cs="Arial"/>
          <w:sz w:val="22"/>
          <w:szCs w:val="22"/>
        </w:rPr>
        <w:t>DTT) before the electrophoretic separation. BME and DTT reduce the disulfide bond generating free –SH groups on the Cysteine residues.</w:t>
      </w:r>
    </w:p>
    <w:sectPr w:rsidR="001D4CAB" w:rsidSect="0024158A">
      <w:headerReference w:type="default" r:id="rId25"/>
      <w:footerReference w:type="default" r:id="rId26"/>
      <w:type w:val="continuous"/>
      <w:pgSz w:w="12240" w:h="15840" w:code="1"/>
      <w:pgMar w:top="864" w:right="2016" w:bottom="720" w:left="1152" w:header="288"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D6" w:rsidRDefault="009F4CD6">
      <w:r>
        <w:separator/>
      </w:r>
    </w:p>
  </w:endnote>
  <w:endnote w:type="continuationSeparator" w:id="0">
    <w:p w:rsidR="009F4CD6" w:rsidRDefault="009F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9B" w:rsidRDefault="00096719">
    <w:pPr>
      <w:pStyle w:val="Footer"/>
      <w:framePr w:wrap="auto" w:vAnchor="text" w:hAnchor="margin" w:y="1"/>
      <w:rPr>
        <w:rStyle w:val="PageNumber"/>
      </w:rPr>
    </w:pPr>
    <w:r>
      <w:rPr>
        <w:rStyle w:val="PageNumber"/>
      </w:rPr>
      <w:fldChar w:fldCharType="begin"/>
    </w:r>
    <w:r w:rsidR="002C089B">
      <w:rPr>
        <w:rStyle w:val="PageNumber"/>
      </w:rPr>
      <w:instrText xml:space="preserve">PAGE  </w:instrText>
    </w:r>
    <w:r>
      <w:rPr>
        <w:rStyle w:val="PageNumber"/>
      </w:rPr>
      <w:fldChar w:fldCharType="separate"/>
    </w:r>
    <w:r w:rsidR="002D0B6C">
      <w:rPr>
        <w:rStyle w:val="PageNumber"/>
        <w:noProof/>
      </w:rPr>
      <w:t>2</w:t>
    </w:r>
    <w:r>
      <w:rPr>
        <w:rStyle w:val="PageNumber"/>
      </w:rPr>
      <w:fldChar w:fldCharType="end"/>
    </w:r>
  </w:p>
  <w:p w:rsidR="002C089B" w:rsidRDefault="002C089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D6" w:rsidRDefault="009F4CD6">
      <w:r>
        <w:separator/>
      </w:r>
    </w:p>
  </w:footnote>
  <w:footnote w:type="continuationSeparator" w:id="0">
    <w:p w:rsidR="009F4CD6" w:rsidRDefault="009F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AB" w:rsidRDefault="001D4CAB">
    <w:pPr>
      <w:pStyle w:val="Header"/>
    </w:pPr>
    <w:r>
      <w:t>03-232 Biochemistry</w:t>
    </w:r>
    <w:r>
      <w:ptab w:relativeTo="margin" w:alignment="center" w:leader="none"/>
    </w:r>
    <w:r w:rsidR="00CF3280">
      <w:t>Lecture 21</w:t>
    </w:r>
    <w:r>
      <w:ptab w:relativeTo="margin" w:alignment="right" w:leader="none"/>
    </w:r>
    <w:r w:rsidR="0024158A">
      <w:t>March 4</w:t>
    </w:r>
    <w:r w:rsidR="00CF3280">
      <w:t xml:space="preserve">, </w:t>
    </w:r>
    <w:r w:rsidR="0024158A">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7C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nsid w:val="1A2B18E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1EA7166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21E4603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nsid w:val="2ED13BC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3DD668FD"/>
    <w:multiLevelType w:val="hybridMultilevel"/>
    <w:tmpl w:val="19CC25BA"/>
    <w:lvl w:ilvl="0" w:tplc="4462F2C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0D14A97"/>
    <w:multiLevelType w:val="hybridMultilevel"/>
    <w:tmpl w:val="7B1AF4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49A6314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nsid w:val="57B27EE7"/>
    <w:multiLevelType w:val="hybridMultilevel"/>
    <w:tmpl w:val="808E2EF6"/>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58F9176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nsid w:val="6423643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nsid w:val="649D17CC"/>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2">
    <w:nsid w:val="64D91627"/>
    <w:multiLevelType w:val="hybridMultilevel"/>
    <w:tmpl w:val="2C8E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830D89"/>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
  </w:num>
  <w:num w:numId="3">
    <w:abstractNumId w:val="1"/>
  </w:num>
  <w:num w:numId="4">
    <w:abstractNumId w:val="4"/>
  </w:num>
  <w:num w:numId="5">
    <w:abstractNumId w:val="3"/>
  </w:num>
  <w:num w:numId="6">
    <w:abstractNumId w:val="9"/>
  </w:num>
  <w:num w:numId="7">
    <w:abstractNumId w:val="0"/>
  </w:num>
  <w:num w:numId="8">
    <w:abstractNumId w:val="13"/>
  </w:num>
  <w:num w:numId="9">
    <w:abstractNumId w:val="7"/>
  </w:num>
  <w:num w:numId="10">
    <w:abstractNumId w:val="11"/>
  </w:num>
  <w:num w:numId="11">
    <w:abstractNumId w:val="5"/>
  </w:num>
  <w:num w:numId="12">
    <w:abstractNumId w:val="8"/>
  </w:num>
  <w:num w:numId="13">
    <w:abstractNumId w:val="12"/>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257"/>
    <w:rsid w:val="000204AF"/>
    <w:rsid w:val="00096719"/>
    <w:rsid w:val="000E6EDD"/>
    <w:rsid w:val="00115557"/>
    <w:rsid w:val="0014024A"/>
    <w:rsid w:val="00143452"/>
    <w:rsid w:val="00144121"/>
    <w:rsid w:val="001A6AB2"/>
    <w:rsid w:val="001B4A96"/>
    <w:rsid w:val="001D4CAB"/>
    <w:rsid w:val="001D6D2B"/>
    <w:rsid w:val="001E3973"/>
    <w:rsid w:val="00223A24"/>
    <w:rsid w:val="0024158A"/>
    <w:rsid w:val="002434B1"/>
    <w:rsid w:val="002C089B"/>
    <w:rsid w:val="002D0B6C"/>
    <w:rsid w:val="002E4819"/>
    <w:rsid w:val="003B3766"/>
    <w:rsid w:val="00467099"/>
    <w:rsid w:val="005340EB"/>
    <w:rsid w:val="00577065"/>
    <w:rsid w:val="00591857"/>
    <w:rsid w:val="005B0F94"/>
    <w:rsid w:val="005C50A6"/>
    <w:rsid w:val="00643CB8"/>
    <w:rsid w:val="006865B2"/>
    <w:rsid w:val="00703200"/>
    <w:rsid w:val="00707D74"/>
    <w:rsid w:val="007100B2"/>
    <w:rsid w:val="007676AB"/>
    <w:rsid w:val="00790B5F"/>
    <w:rsid w:val="007B5D79"/>
    <w:rsid w:val="0082196A"/>
    <w:rsid w:val="00823187"/>
    <w:rsid w:val="008D0E67"/>
    <w:rsid w:val="008D35C8"/>
    <w:rsid w:val="008F6A98"/>
    <w:rsid w:val="0090261B"/>
    <w:rsid w:val="00911C9E"/>
    <w:rsid w:val="00940FDA"/>
    <w:rsid w:val="009667C3"/>
    <w:rsid w:val="009C16D7"/>
    <w:rsid w:val="009E6A0F"/>
    <w:rsid w:val="009F4CD6"/>
    <w:rsid w:val="00A234A9"/>
    <w:rsid w:val="00A640F3"/>
    <w:rsid w:val="00A67789"/>
    <w:rsid w:val="00A85AF9"/>
    <w:rsid w:val="00AD66A0"/>
    <w:rsid w:val="00B66A7C"/>
    <w:rsid w:val="00B773ED"/>
    <w:rsid w:val="00C17089"/>
    <w:rsid w:val="00C50824"/>
    <w:rsid w:val="00C51257"/>
    <w:rsid w:val="00C823B0"/>
    <w:rsid w:val="00C90D50"/>
    <w:rsid w:val="00C92B4C"/>
    <w:rsid w:val="00CF3280"/>
    <w:rsid w:val="00CF556F"/>
    <w:rsid w:val="00D766FD"/>
    <w:rsid w:val="00DB70E8"/>
    <w:rsid w:val="00DE18E7"/>
    <w:rsid w:val="00E32BE5"/>
    <w:rsid w:val="00E54838"/>
    <w:rsid w:val="00F81836"/>
    <w:rsid w:val="00FF0711"/>
    <w:rsid w:val="00F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719"/>
  </w:style>
  <w:style w:type="paragraph" w:styleId="Heading1">
    <w:name w:val="heading 1"/>
    <w:basedOn w:val="Normal"/>
    <w:next w:val="Normal"/>
    <w:qFormat/>
    <w:rsid w:val="00096719"/>
    <w:pPr>
      <w:keepNext/>
      <w:spacing w:before="240" w:after="60"/>
      <w:outlineLvl w:val="0"/>
    </w:pPr>
    <w:rPr>
      <w:rFonts w:ascii="Arial" w:hAnsi="Arial"/>
      <w:b/>
      <w:kern w:val="28"/>
      <w:sz w:val="28"/>
    </w:rPr>
  </w:style>
  <w:style w:type="paragraph" w:styleId="Heading2">
    <w:name w:val="heading 2"/>
    <w:basedOn w:val="Normal"/>
    <w:next w:val="Normal"/>
    <w:qFormat/>
    <w:rsid w:val="00096719"/>
    <w:pPr>
      <w:keepNext/>
      <w:spacing w:before="240" w:after="60"/>
      <w:outlineLvl w:val="1"/>
    </w:pPr>
    <w:rPr>
      <w:rFonts w:ascii="Arial" w:hAnsi="Arial"/>
      <w:b/>
      <w:i/>
      <w:sz w:val="24"/>
    </w:rPr>
  </w:style>
  <w:style w:type="paragraph" w:styleId="Heading3">
    <w:name w:val="heading 3"/>
    <w:basedOn w:val="Normal"/>
    <w:next w:val="Normal"/>
    <w:qFormat/>
    <w:rsid w:val="00096719"/>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6719"/>
    <w:rPr>
      <w:color w:val="0000FF"/>
      <w:u w:val="single"/>
    </w:rPr>
  </w:style>
  <w:style w:type="paragraph" w:styleId="Header">
    <w:name w:val="header"/>
    <w:basedOn w:val="Normal"/>
    <w:rsid w:val="00096719"/>
    <w:pPr>
      <w:tabs>
        <w:tab w:val="center" w:pos="4320"/>
        <w:tab w:val="right" w:pos="8640"/>
      </w:tabs>
    </w:pPr>
  </w:style>
  <w:style w:type="paragraph" w:styleId="Footer">
    <w:name w:val="footer"/>
    <w:basedOn w:val="Normal"/>
    <w:rsid w:val="00096719"/>
    <w:pPr>
      <w:tabs>
        <w:tab w:val="center" w:pos="4320"/>
        <w:tab w:val="right" w:pos="8640"/>
      </w:tabs>
    </w:pPr>
  </w:style>
  <w:style w:type="character" w:styleId="PageNumber">
    <w:name w:val="page number"/>
    <w:basedOn w:val="DefaultParagraphFont"/>
    <w:rsid w:val="00096719"/>
  </w:style>
  <w:style w:type="paragraph" w:styleId="ListParagraph">
    <w:name w:val="List Paragraph"/>
    <w:basedOn w:val="Normal"/>
    <w:uiPriority w:val="34"/>
    <w:qFormat/>
    <w:rsid w:val="005B0F94"/>
    <w:pPr>
      <w:ind w:left="720"/>
      <w:contextualSpacing/>
    </w:pPr>
  </w:style>
  <w:style w:type="paragraph" w:styleId="BalloonText">
    <w:name w:val="Balloon Text"/>
    <w:basedOn w:val="Normal"/>
    <w:link w:val="BalloonTextChar"/>
    <w:rsid w:val="00A640F3"/>
    <w:rPr>
      <w:rFonts w:ascii="Tahoma" w:hAnsi="Tahoma" w:cs="Tahoma"/>
      <w:sz w:val="16"/>
      <w:szCs w:val="16"/>
    </w:rPr>
  </w:style>
  <w:style w:type="character" w:customStyle="1" w:styleId="BalloonTextChar">
    <w:name w:val="Balloon Text Char"/>
    <w:basedOn w:val="DefaultParagraphFont"/>
    <w:link w:val="BalloonText"/>
    <w:rsid w:val="00A64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Practical Protein Chemistry:</vt:lpstr>
    </vt:vector>
  </TitlesOfParts>
  <Company>Carnegie Mellon University</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Protein Chemistry:</dc:title>
  <dc:creator>Administrator</dc:creator>
  <cp:lastModifiedBy>Gordon Rule</cp:lastModifiedBy>
  <cp:revision>21</cp:revision>
  <cp:lastPrinted>2015-03-03T14:20:00Z</cp:lastPrinted>
  <dcterms:created xsi:type="dcterms:W3CDTF">2012-03-03T21:18:00Z</dcterms:created>
  <dcterms:modified xsi:type="dcterms:W3CDTF">2015-03-03T18:59:00Z</dcterms:modified>
</cp:coreProperties>
</file>