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8A" w:rsidRPr="00341024" w:rsidRDefault="00DB28D8" w:rsidP="00EE298A">
      <w:pPr>
        <w:jc w:val="both"/>
        <w:rPr>
          <w:sz w:val="22"/>
        </w:rPr>
      </w:pPr>
      <w:r>
        <w:rPr>
          <w:b/>
          <w:i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984DD7E" wp14:editId="3931F6FA">
            <wp:simplePos x="0" y="0"/>
            <wp:positionH relativeFrom="column">
              <wp:posOffset>5163820</wp:posOffset>
            </wp:positionH>
            <wp:positionV relativeFrom="paragraph">
              <wp:posOffset>-101600</wp:posOffset>
            </wp:positionV>
            <wp:extent cx="1701165" cy="650240"/>
            <wp:effectExtent l="1905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98A">
        <w:rPr>
          <w:b/>
          <w:i/>
          <w:sz w:val="22"/>
          <w:szCs w:val="22"/>
        </w:rPr>
        <w:t>Example Question2:</w:t>
      </w:r>
      <w:r w:rsidR="00EE298A">
        <w:rPr>
          <w:sz w:val="22"/>
        </w:rPr>
        <w:t xml:space="preserve"> The denaturation curves for both wild-type and mutants of a protein were measured to obtain </w:t>
      </w:r>
      <w:r w:rsidR="00EE298A">
        <w:rPr>
          <w:sz w:val="22"/>
        </w:rPr>
        <w:sym w:font="Symbol" w:char="F044"/>
      </w:r>
      <w:r w:rsidR="00EE298A">
        <w:rPr>
          <w:sz w:val="22"/>
        </w:rPr>
        <w:t>H</w:t>
      </w:r>
      <w:r w:rsidR="00EE298A">
        <w:rPr>
          <w:sz w:val="22"/>
          <w:vertAlign w:val="superscript"/>
        </w:rPr>
        <w:t>o</w:t>
      </w:r>
      <w:r w:rsidR="00EE298A">
        <w:rPr>
          <w:sz w:val="22"/>
        </w:rPr>
        <w:t xml:space="preserve"> and </w:t>
      </w:r>
      <w:r w:rsidR="00EE298A">
        <w:rPr>
          <w:sz w:val="22"/>
        </w:rPr>
        <w:sym w:font="Symbol" w:char="F044"/>
      </w:r>
      <w:r w:rsidR="00EE298A">
        <w:rPr>
          <w:sz w:val="22"/>
        </w:rPr>
        <w:t>S</w:t>
      </w:r>
      <w:r w:rsidR="00EE298A">
        <w:rPr>
          <w:sz w:val="22"/>
          <w:vertAlign w:val="superscript"/>
        </w:rPr>
        <w:t>o</w:t>
      </w:r>
      <w:r w:rsidR="00EE298A">
        <w:rPr>
          <w:sz w:val="22"/>
        </w:rPr>
        <w:t>.  Explain the energetic effects due to the alteration of Thr53 to Met.</w:t>
      </w:r>
    </w:p>
    <w:tbl>
      <w:tblPr>
        <w:tblpPr w:leftFromText="1008" w:rightFromText="187" w:vertAnchor="page" w:horzAnchor="margin" w:tblpY="19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1620"/>
        <w:gridCol w:w="1482"/>
      </w:tblGrid>
      <w:tr w:rsidR="00A415BB" w:rsidTr="00A415BB">
        <w:tc>
          <w:tcPr>
            <w:tcW w:w="580" w:type="dxa"/>
            <w:vAlign w:val="center"/>
          </w:tcPr>
          <w:p w:rsidR="00A415BB" w:rsidRPr="00341024" w:rsidRDefault="00A415BB" w:rsidP="00A415BB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A415BB" w:rsidRDefault="00A415BB" w:rsidP="00A415BB">
            <w:pPr>
              <w:spacing w:before="20" w:after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Wild-Type</w:t>
            </w:r>
          </w:p>
        </w:tc>
        <w:tc>
          <w:tcPr>
            <w:tcW w:w="1482" w:type="dxa"/>
            <w:vAlign w:val="center"/>
          </w:tcPr>
          <w:p w:rsidR="00A415BB" w:rsidRDefault="00A415BB" w:rsidP="00A415BB">
            <w:pPr>
              <w:spacing w:before="20" w:after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Mutant</w:t>
            </w:r>
          </w:p>
        </w:tc>
      </w:tr>
      <w:tr w:rsidR="00A415BB" w:rsidTr="00A415BB">
        <w:tc>
          <w:tcPr>
            <w:tcW w:w="580" w:type="dxa"/>
            <w:vAlign w:val="center"/>
          </w:tcPr>
          <w:p w:rsidR="00A415BB" w:rsidRDefault="00A415BB" w:rsidP="00A415BB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44"/>
            </w:r>
            <w:r>
              <w:rPr>
                <w:sz w:val="22"/>
              </w:rPr>
              <w:t>H</w:t>
            </w:r>
            <w:r>
              <w:rPr>
                <w:sz w:val="22"/>
                <w:vertAlign w:val="superscript"/>
              </w:rPr>
              <w:t>o</w:t>
            </w:r>
          </w:p>
        </w:tc>
        <w:tc>
          <w:tcPr>
            <w:tcW w:w="1620" w:type="dxa"/>
            <w:vAlign w:val="center"/>
          </w:tcPr>
          <w:p w:rsidR="00A415BB" w:rsidRDefault="00A415BB" w:rsidP="00A415BB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t>210.0 kJ/mol</w:t>
            </w:r>
          </w:p>
        </w:tc>
        <w:tc>
          <w:tcPr>
            <w:tcW w:w="1482" w:type="dxa"/>
            <w:vAlign w:val="center"/>
          </w:tcPr>
          <w:p w:rsidR="00A415BB" w:rsidRDefault="00A415BB" w:rsidP="00A415BB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t>206 kJ/mol</w:t>
            </w:r>
          </w:p>
        </w:tc>
      </w:tr>
      <w:tr w:rsidR="00A415BB" w:rsidTr="00A415BB">
        <w:tc>
          <w:tcPr>
            <w:tcW w:w="580" w:type="dxa"/>
            <w:vAlign w:val="center"/>
          </w:tcPr>
          <w:p w:rsidR="00A415BB" w:rsidRDefault="00A415BB" w:rsidP="00A415BB">
            <w:pPr>
              <w:spacing w:before="20" w:after="20"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sym w:font="Symbol" w:char="F044"/>
            </w:r>
            <w:r>
              <w:rPr>
                <w:sz w:val="22"/>
              </w:rPr>
              <w:t>S</w:t>
            </w:r>
            <w:r>
              <w:rPr>
                <w:sz w:val="22"/>
                <w:vertAlign w:val="superscript"/>
              </w:rPr>
              <w:t>o</w:t>
            </w:r>
          </w:p>
        </w:tc>
        <w:tc>
          <w:tcPr>
            <w:tcW w:w="1620" w:type="dxa"/>
            <w:vAlign w:val="center"/>
          </w:tcPr>
          <w:p w:rsidR="00A415BB" w:rsidRDefault="00A415BB" w:rsidP="00A415BB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616 J/mol-deg</w:t>
            </w:r>
          </w:p>
        </w:tc>
        <w:tc>
          <w:tcPr>
            <w:tcW w:w="1482" w:type="dxa"/>
            <w:vAlign w:val="center"/>
          </w:tcPr>
          <w:p w:rsidR="00A415BB" w:rsidRPr="00815DC1" w:rsidRDefault="00A415BB" w:rsidP="00A415BB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t>611 J/mol-deg</w:t>
            </w:r>
          </w:p>
        </w:tc>
      </w:tr>
      <w:tr w:rsidR="00A415BB" w:rsidTr="00A415BB">
        <w:tc>
          <w:tcPr>
            <w:tcW w:w="580" w:type="dxa"/>
            <w:vAlign w:val="center"/>
          </w:tcPr>
          <w:p w:rsidR="00A415BB" w:rsidRDefault="00A415BB" w:rsidP="00A415BB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t>Tm</w:t>
            </w:r>
          </w:p>
        </w:tc>
        <w:tc>
          <w:tcPr>
            <w:tcW w:w="1620" w:type="dxa"/>
            <w:vAlign w:val="center"/>
          </w:tcPr>
          <w:p w:rsidR="00A415BB" w:rsidRDefault="00A415BB" w:rsidP="00A415BB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t>341 K</w:t>
            </w:r>
          </w:p>
        </w:tc>
        <w:tc>
          <w:tcPr>
            <w:tcW w:w="1482" w:type="dxa"/>
            <w:vAlign w:val="center"/>
          </w:tcPr>
          <w:p w:rsidR="00A415BB" w:rsidRDefault="00A415BB" w:rsidP="00A415BB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t>337 K</w:t>
            </w:r>
          </w:p>
        </w:tc>
      </w:tr>
    </w:tbl>
    <w:p w:rsidR="00EE298A" w:rsidRDefault="00E06054" w:rsidP="00EE298A">
      <w:pPr>
        <w:ind w:left="288"/>
        <w:jc w:val="both"/>
        <w:rPr>
          <w:sz w:val="22"/>
        </w:rPr>
      </w:pPr>
      <w:r>
        <w:rPr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194.05pt;margin-top:95.9pt;width:162.7pt;height:84.9pt;z-index:251665408;mso-wrap-distance-left:21.6pt;mso-wrap-distance-right:0;mso-wrap-distance-bottom:14.4pt;mso-position-horizontal-relative:text;mso-position-vertical-relative:page">
            <v:imagedata r:id="rId9" o:title=""/>
            <w10:wrap type="square" side="largest" anchory="page"/>
          </v:shape>
          <o:OLEObject Type="Embed" ProgID="ISISServer" ShapeID="_x0000_s1059" DrawAspect="Content" ObjectID="_1421233511" r:id="rId10"/>
        </w:pict>
      </w:r>
    </w:p>
    <w:p w:rsidR="00EE298A" w:rsidRDefault="00EE298A" w:rsidP="00EE298A">
      <w:pPr>
        <w:ind w:left="288"/>
        <w:jc w:val="both"/>
        <w:rPr>
          <w:sz w:val="22"/>
        </w:rPr>
      </w:pPr>
    </w:p>
    <w:p w:rsidR="00EE298A" w:rsidRDefault="00EE298A" w:rsidP="00EE298A">
      <w:pPr>
        <w:ind w:left="288"/>
        <w:jc w:val="both"/>
        <w:rPr>
          <w:sz w:val="22"/>
        </w:rPr>
      </w:pPr>
    </w:p>
    <w:p w:rsidR="00EE298A" w:rsidRDefault="00EE298A" w:rsidP="00EE298A">
      <w:pPr>
        <w:ind w:left="288"/>
        <w:jc w:val="both"/>
        <w:rPr>
          <w:sz w:val="22"/>
        </w:rPr>
      </w:pPr>
    </w:p>
    <w:p w:rsidR="00EE298A" w:rsidRDefault="00EE298A" w:rsidP="00EE298A">
      <w:pPr>
        <w:ind w:left="288"/>
        <w:jc w:val="both"/>
        <w:rPr>
          <w:sz w:val="22"/>
        </w:rPr>
      </w:pPr>
    </w:p>
    <w:p w:rsidR="00EE298A" w:rsidRDefault="00EE298A" w:rsidP="00EE298A">
      <w:pPr>
        <w:ind w:left="288"/>
        <w:jc w:val="both"/>
        <w:rPr>
          <w:sz w:val="22"/>
        </w:rPr>
      </w:pPr>
    </w:p>
    <w:p w:rsidR="00765F5D" w:rsidRDefault="00765F5D" w:rsidP="00905ECC">
      <w:pPr>
        <w:spacing w:after="40"/>
        <w:rPr>
          <w:b/>
          <w:sz w:val="28"/>
        </w:rPr>
      </w:pPr>
    </w:p>
    <w:p w:rsidR="00765F5D" w:rsidRDefault="00765F5D" w:rsidP="00905ECC">
      <w:pPr>
        <w:spacing w:after="40"/>
        <w:rPr>
          <w:b/>
          <w:sz w:val="28"/>
        </w:rPr>
      </w:pPr>
    </w:p>
    <w:p w:rsidR="00A415BB" w:rsidRDefault="00DE4392" w:rsidP="00905ECC">
      <w:pPr>
        <w:spacing w:after="40"/>
        <w:rPr>
          <w:b/>
          <w:sz w:val="28"/>
        </w:rPr>
      </w:pPr>
      <w:r>
        <w:rPr>
          <w:noProof/>
          <w:sz w:val="22"/>
        </w:rPr>
        <w:pict>
          <v:shape id="_x0000_s1056" type="#_x0000_t75" style="position:absolute;margin-left:-7.3pt;margin-top:20.5pt;width:274.2pt;height:212.65pt;z-index:251663360;mso-wrap-distance-left:21.6pt;mso-wrap-distance-right:0;mso-wrap-distance-bottom:14.4pt">
            <v:imagedata r:id="rId11" o:title=""/>
            <w10:wrap type="topAndBottom" side="left"/>
          </v:shape>
          <o:OLEObject Type="Embed" ProgID="ISISServer" ShapeID="_x0000_s1056" DrawAspect="Content" ObjectID="_1421233512" r:id="rId12"/>
        </w:pict>
      </w:r>
    </w:p>
    <w:p w:rsidR="006D3AB6" w:rsidRPr="00905ECC" w:rsidRDefault="006D3AB6" w:rsidP="00905ECC">
      <w:pPr>
        <w:spacing w:after="40"/>
        <w:rPr>
          <w:b/>
          <w:sz w:val="28"/>
        </w:rPr>
      </w:pPr>
      <w:r>
        <w:rPr>
          <w:b/>
          <w:sz w:val="28"/>
        </w:rPr>
        <w:t>Lecture 10:</w:t>
      </w:r>
      <w:r w:rsidR="003124FD">
        <w:rPr>
          <w:b/>
          <w:sz w:val="28"/>
        </w:rPr>
        <w:t xml:space="preserve"> </w:t>
      </w:r>
      <w:r w:rsidR="003C6D8D">
        <w:rPr>
          <w:b/>
          <w:sz w:val="28"/>
        </w:rPr>
        <w:t xml:space="preserve">Super-Secondary Structure + </w:t>
      </w:r>
      <w:r>
        <w:rPr>
          <w:b/>
          <w:sz w:val="28"/>
        </w:rPr>
        <w:t>Immunoglobulin</w:t>
      </w:r>
      <w:r w:rsidR="003C6D8D">
        <w:rPr>
          <w:b/>
          <w:sz w:val="28"/>
        </w:rPr>
        <w:t>s</w:t>
      </w:r>
      <w:r w:rsidR="00BA6CDB">
        <w:rPr>
          <w:sz w:val="22"/>
        </w:rPr>
        <w:t xml:space="preserve">                                       </w:t>
      </w:r>
    </w:p>
    <w:p w:rsidR="006D3AB6" w:rsidRDefault="006D3AB6" w:rsidP="003C6D8D">
      <w:pPr>
        <w:rPr>
          <w:b/>
          <w:sz w:val="24"/>
        </w:rPr>
      </w:pPr>
      <w:r>
        <w:rPr>
          <w:b/>
          <w:sz w:val="24"/>
        </w:rPr>
        <w:t>Key Terms:</w:t>
      </w:r>
    </w:p>
    <w:p w:rsidR="00000614" w:rsidRDefault="00000614">
      <w:pPr>
        <w:numPr>
          <w:ilvl w:val="0"/>
          <w:numId w:val="28"/>
        </w:numPr>
        <w:rPr>
          <w:sz w:val="22"/>
        </w:rPr>
        <w:sectPr w:rsidR="00000614" w:rsidSect="002157EF">
          <w:headerReference w:type="default" r:id="rId13"/>
          <w:footerReference w:type="even" r:id="rId14"/>
          <w:footerReference w:type="default" r:id="rId15"/>
          <w:type w:val="continuous"/>
          <w:pgSz w:w="12240" w:h="15840"/>
          <w:pgMar w:top="1008" w:right="2016" w:bottom="864" w:left="1080" w:header="432" w:footer="432" w:gutter="0"/>
          <w:cols w:space="720"/>
        </w:sectPr>
      </w:pPr>
    </w:p>
    <w:p w:rsidR="006D3AB6" w:rsidRDefault="006D3AB6">
      <w:pPr>
        <w:numPr>
          <w:ilvl w:val="0"/>
          <w:numId w:val="28"/>
        </w:numPr>
        <w:rPr>
          <w:sz w:val="22"/>
        </w:rPr>
      </w:pPr>
      <w:r>
        <w:rPr>
          <w:sz w:val="22"/>
        </w:rPr>
        <w:lastRenderedPageBreak/>
        <w:t>Hapten</w:t>
      </w:r>
    </w:p>
    <w:p w:rsidR="006D3AB6" w:rsidRDefault="006D3AB6">
      <w:pPr>
        <w:numPr>
          <w:ilvl w:val="0"/>
          <w:numId w:val="28"/>
        </w:numPr>
        <w:tabs>
          <w:tab w:val="clear" w:pos="360"/>
          <w:tab w:val="num" w:pos="-144"/>
        </w:tabs>
        <w:rPr>
          <w:sz w:val="22"/>
        </w:rPr>
      </w:pPr>
      <w:r>
        <w:rPr>
          <w:sz w:val="22"/>
        </w:rPr>
        <w:t>Epitope</w:t>
      </w:r>
    </w:p>
    <w:p w:rsidR="006D3AB6" w:rsidRDefault="006D3AB6">
      <w:pPr>
        <w:numPr>
          <w:ilvl w:val="0"/>
          <w:numId w:val="28"/>
        </w:numPr>
        <w:tabs>
          <w:tab w:val="clear" w:pos="360"/>
          <w:tab w:val="num" w:pos="-144"/>
        </w:tabs>
        <w:rPr>
          <w:sz w:val="22"/>
        </w:rPr>
      </w:pPr>
      <w:r>
        <w:rPr>
          <w:sz w:val="22"/>
        </w:rPr>
        <w:t>Antigen</w:t>
      </w:r>
    </w:p>
    <w:p w:rsidR="006D3AB6" w:rsidRDefault="006D3AB6">
      <w:pPr>
        <w:numPr>
          <w:ilvl w:val="0"/>
          <w:numId w:val="28"/>
        </w:numPr>
        <w:tabs>
          <w:tab w:val="clear" w:pos="360"/>
          <w:tab w:val="num" w:pos="-144"/>
        </w:tabs>
        <w:rPr>
          <w:sz w:val="22"/>
        </w:rPr>
      </w:pPr>
      <w:r>
        <w:rPr>
          <w:sz w:val="22"/>
        </w:rPr>
        <w:t>B cells/T cells</w:t>
      </w:r>
    </w:p>
    <w:p w:rsidR="006D3AB6" w:rsidRDefault="006D3AB6">
      <w:pPr>
        <w:numPr>
          <w:ilvl w:val="0"/>
          <w:numId w:val="28"/>
        </w:numPr>
        <w:tabs>
          <w:tab w:val="clear" w:pos="360"/>
          <w:tab w:val="num" w:pos="-144"/>
        </w:tabs>
        <w:rPr>
          <w:sz w:val="22"/>
        </w:rPr>
      </w:pPr>
      <w:r>
        <w:rPr>
          <w:sz w:val="22"/>
        </w:rPr>
        <w:t>Quaternary Structure: 2L+2H</w:t>
      </w:r>
    </w:p>
    <w:p w:rsidR="006D3AB6" w:rsidRDefault="006D3AB6">
      <w:pPr>
        <w:numPr>
          <w:ilvl w:val="0"/>
          <w:numId w:val="28"/>
        </w:numPr>
        <w:tabs>
          <w:tab w:val="clear" w:pos="360"/>
          <w:tab w:val="num" w:pos="-144"/>
        </w:tabs>
        <w:rPr>
          <w:sz w:val="22"/>
        </w:rPr>
      </w:pPr>
      <w:r>
        <w:rPr>
          <w:sz w:val="22"/>
        </w:rPr>
        <w:lastRenderedPageBreak/>
        <w:t>Immunoglobulin fold/disulfide bond</w:t>
      </w:r>
    </w:p>
    <w:p w:rsidR="006D3AB6" w:rsidRDefault="006D3AB6">
      <w:pPr>
        <w:numPr>
          <w:ilvl w:val="0"/>
          <w:numId w:val="28"/>
        </w:numPr>
        <w:tabs>
          <w:tab w:val="clear" w:pos="360"/>
          <w:tab w:val="num" w:pos="-144"/>
        </w:tabs>
        <w:rPr>
          <w:sz w:val="22"/>
        </w:rPr>
      </w:pPr>
      <w:r>
        <w:rPr>
          <w:sz w:val="22"/>
        </w:rPr>
        <w:t>Fab fragment/Fv fragment</w:t>
      </w:r>
    </w:p>
    <w:p w:rsidR="006D3AB6" w:rsidRPr="003124FD" w:rsidRDefault="006D3AB6">
      <w:pPr>
        <w:numPr>
          <w:ilvl w:val="0"/>
          <w:numId w:val="28"/>
        </w:numPr>
        <w:tabs>
          <w:tab w:val="clear" w:pos="360"/>
          <w:tab w:val="num" w:pos="-144"/>
        </w:tabs>
        <w:rPr>
          <w:b/>
          <w:sz w:val="24"/>
        </w:rPr>
      </w:pPr>
      <w:r>
        <w:rPr>
          <w:sz w:val="22"/>
        </w:rPr>
        <w:t>Hypervariable region/Complementary determining region (CDR)</w:t>
      </w:r>
    </w:p>
    <w:p w:rsidR="00000614" w:rsidRDefault="00000614" w:rsidP="003C6D8D">
      <w:pPr>
        <w:spacing w:before="120"/>
        <w:ind w:right="2592"/>
        <w:jc w:val="both"/>
        <w:rPr>
          <w:b/>
          <w:sz w:val="28"/>
          <w:szCs w:val="28"/>
        </w:rPr>
        <w:sectPr w:rsidR="00000614" w:rsidSect="002157EF">
          <w:type w:val="continuous"/>
          <w:pgSz w:w="12240" w:h="15840"/>
          <w:pgMar w:top="1008" w:right="2016" w:bottom="864" w:left="1080" w:header="432" w:footer="432" w:gutter="0"/>
          <w:cols w:num="2" w:space="720" w:equalWidth="0">
            <w:col w:w="4176" w:space="720"/>
            <w:col w:w="4248"/>
          </w:cols>
        </w:sectPr>
      </w:pPr>
    </w:p>
    <w:p w:rsidR="003C6D8D" w:rsidRPr="00EE298A" w:rsidRDefault="003C6D8D" w:rsidP="003C6D8D">
      <w:pPr>
        <w:spacing w:before="120"/>
        <w:ind w:right="2592"/>
        <w:jc w:val="both"/>
        <w:rPr>
          <w:b/>
          <w:sz w:val="24"/>
          <w:szCs w:val="24"/>
        </w:rPr>
      </w:pPr>
      <w:r w:rsidRPr="00EE298A">
        <w:rPr>
          <w:b/>
          <w:sz w:val="24"/>
          <w:szCs w:val="24"/>
        </w:rPr>
        <w:lastRenderedPageBreak/>
        <w:t>Additional</w:t>
      </w:r>
      <w:r w:rsidR="008B4679" w:rsidRPr="00EE298A">
        <w:rPr>
          <w:b/>
          <w:sz w:val="24"/>
          <w:szCs w:val="24"/>
        </w:rPr>
        <w:t xml:space="preserve"> Features of Tertiary Structure</w:t>
      </w:r>
      <w:r w:rsidRPr="00EE298A">
        <w:rPr>
          <w:b/>
          <w:sz w:val="24"/>
          <w:szCs w:val="24"/>
        </w:rPr>
        <w:t>:</w:t>
      </w:r>
    </w:p>
    <w:p w:rsidR="00A415BB" w:rsidRPr="00765F5D" w:rsidRDefault="00A415BB" w:rsidP="00A415BB">
      <w:pPr>
        <w:spacing w:before="40"/>
        <w:ind w:left="144" w:right="4320"/>
        <w:jc w:val="both"/>
        <w:rPr>
          <w:sz w:val="22"/>
          <w:szCs w:val="22"/>
        </w:rPr>
      </w:pPr>
      <w:r w:rsidRPr="00765F5D">
        <w:rPr>
          <w:b/>
          <w:sz w:val="22"/>
          <w:szCs w:val="22"/>
        </w:rPr>
        <w:t>Domains (Motifs</w:t>
      </w:r>
      <w:r w:rsidRPr="00765F5D">
        <w:rPr>
          <w:sz w:val="22"/>
          <w:szCs w:val="22"/>
        </w:rPr>
        <w:t>):  Segments of proteins that generally fold as independent units. Each domain ge</w:t>
      </w:r>
      <w:r w:rsidR="00DB28D8" w:rsidRPr="00765F5D">
        <w:rPr>
          <w:sz w:val="22"/>
          <w:szCs w:val="22"/>
        </w:rPr>
        <w:t>nerally has a specific function, e.g. binding to DNA.</w:t>
      </w:r>
    </w:p>
    <w:p w:rsidR="00A415BB" w:rsidRPr="00765F5D" w:rsidRDefault="00E06054" w:rsidP="00A325FC">
      <w:pPr>
        <w:spacing w:before="40"/>
        <w:ind w:left="144"/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7A4BC5A" wp14:editId="45DA93A0">
            <wp:simplePos x="0" y="0"/>
            <wp:positionH relativeFrom="column">
              <wp:posOffset>3745230</wp:posOffset>
            </wp:positionH>
            <wp:positionV relativeFrom="paragraph">
              <wp:posOffset>116205</wp:posOffset>
            </wp:positionV>
            <wp:extent cx="2651760" cy="1847215"/>
            <wp:effectExtent l="0" t="0" r="0" b="0"/>
            <wp:wrapSquare wrapText="bothSides"/>
            <wp:docPr id="4" name="Picture 4" descr="http://www3.nd.edu/~aseriann/fibglo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3.nd.edu/~aseriann/fibglob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5BB" w:rsidRPr="00765F5D" w:rsidRDefault="00A415BB" w:rsidP="00A325FC">
      <w:pPr>
        <w:spacing w:before="40"/>
        <w:ind w:left="144"/>
        <w:jc w:val="both"/>
        <w:rPr>
          <w:b/>
          <w:sz w:val="22"/>
          <w:szCs w:val="22"/>
        </w:rPr>
      </w:pPr>
    </w:p>
    <w:p w:rsidR="00DB28D8" w:rsidRPr="00765F5D" w:rsidRDefault="00DB28D8" w:rsidP="00A325FC">
      <w:pPr>
        <w:spacing w:before="40"/>
        <w:ind w:left="144"/>
        <w:jc w:val="both"/>
        <w:rPr>
          <w:b/>
          <w:sz w:val="22"/>
          <w:szCs w:val="22"/>
        </w:rPr>
      </w:pPr>
    </w:p>
    <w:p w:rsidR="00DB28D8" w:rsidRPr="00765F5D" w:rsidRDefault="00DB28D8" w:rsidP="00DB28D8">
      <w:pPr>
        <w:spacing w:after="40"/>
        <w:ind w:left="144"/>
        <w:jc w:val="both"/>
        <w:rPr>
          <w:b/>
          <w:sz w:val="22"/>
          <w:szCs w:val="22"/>
        </w:rPr>
      </w:pPr>
      <w:r w:rsidRPr="00765F5D">
        <w:rPr>
          <w:b/>
          <w:sz w:val="22"/>
          <w:szCs w:val="22"/>
        </w:rPr>
        <w:t>Non-globular proteins (Fibrous)</w:t>
      </w:r>
    </w:p>
    <w:p w:rsidR="00DB28D8" w:rsidRPr="00765F5D" w:rsidRDefault="00DB28D8" w:rsidP="00DB28D8">
      <w:pPr>
        <w:numPr>
          <w:ilvl w:val="0"/>
          <w:numId w:val="34"/>
        </w:numPr>
        <w:spacing w:after="40"/>
        <w:jc w:val="both"/>
        <w:rPr>
          <w:sz w:val="22"/>
          <w:szCs w:val="22"/>
        </w:rPr>
      </w:pPr>
      <w:r w:rsidRPr="00765F5D">
        <w:rPr>
          <w:sz w:val="22"/>
          <w:szCs w:val="22"/>
        </w:rPr>
        <w:t>Stabilized by similar interactions as globular proteins</w:t>
      </w:r>
    </w:p>
    <w:p w:rsidR="00DB28D8" w:rsidRPr="00765F5D" w:rsidRDefault="00DB28D8" w:rsidP="00DB28D8">
      <w:pPr>
        <w:numPr>
          <w:ilvl w:val="0"/>
          <w:numId w:val="34"/>
        </w:numPr>
        <w:spacing w:after="40"/>
        <w:jc w:val="both"/>
        <w:rPr>
          <w:sz w:val="22"/>
          <w:szCs w:val="22"/>
        </w:rPr>
      </w:pPr>
      <w:r w:rsidRPr="00765F5D">
        <w:rPr>
          <w:sz w:val="22"/>
          <w:szCs w:val="22"/>
        </w:rPr>
        <w:t>Often play a structural role, e.g. collagen</w:t>
      </w:r>
    </w:p>
    <w:p w:rsidR="00DB28D8" w:rsidRDefault="00DB28D8" w:rsidP="00A325FC">
      <w:pPr>
        <w:spacing w:before="40"/>
        <w:ind w:left="144"/>
        <w:jc w:val="both"/>
        <w:rPr>
          <w:b/>
          <w:sz w:val="22"/>
          <w:szCs w:val="22"/>
        </w:rPr>
      </w:pPr>
    </w:p>
    <w:p w:rsidR="003C6D8D" w:rsidRPr="00A415BB" w:rsidRDefault="00DE4392" w:rsidP="00A325FC">
      <w:pPr>
        <w:spacing w:before="40"/>
        <w:ind w:left="1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44" type="#_x0000_t75" style="position:absolute;left:0;text-align:left;margin-left:283.95pt;margin-top:8.05pt;width:90.95pt;height:93.95pt;z-index:251656192;mso-wrap-distance-left:28.8pt;mso-wrap-distance-top:14.4pt;mso-wrap-distance-right:0">
            <v:imagedata r:id="rId17" o:title=""/>
            <w10:wrap type="square" side="left"/>
          </v:shape>
          <o:OLEObject Type="Embed" ProgID="ISISServer" ShapeID="_x0000_s1044" DrawAspect="Content" ObjectID="_1421233513" r:id="rId18"/>
        </w:pict>
      </w:r>
      <w:r w:rsidR="003C6D8D" w:rsidRPr="00A415BB">
        <w:rPr>
          <w:b/>
          <w:sz w:val="22"/>
          <w:szCs w:val="22"/>
        </w:rPr>
        <w:t xml:space="preserve">Disulfide Bonds: </w:t>
      </w:r>
      <w:r w:rsidR="003C6D8D" w:rsidRPr="00A415BB">
        <w:rPr>
          <w:sz w:val="22"/>
          <w:szCs w:val="22"/>
        </w:rPr>
        <w:t>The formation of a cova</w:t>
      </w:r>
      <w:r w:rsidR="003124FD" w:rsidRPr="00A415BB">
        <w:rPr>
          <w:sz w:val="22"/>
          <w:szCs w:val="22"/>
        </w:rPr>
        <w:t>lent disulfide bond between two cysteine (Cys)</w:t>
      </w:r>
      <w:r w:rsidR="003C6D8D" w:rsidRPr="00A415BB">
        <w:rPr>
          <w:sz w:val="22"/>
          <w:szCs w:val="22"/>
        </w:rPr>
        <w:t xml:space="preserve"> residues can contribute to the stability of protein tertiary structure. The "S-S" bond covalently crosslinks two regions of the structure that may be distant in sequence, but nearby in the folded state.</w:t>
      </w:r>
    </w:p>
    <w:p w:rsidR="003C6D8D" w:rsidRPr="002157EF" w:rsidRDefault="003C6D8D" w:rsidP="00A325FC">
      <w:pPr>
        <w:spacing w:before="120"/>
        <w:ind w:left="144"/>
        <w:jc w:val="both"/>
        <w:rPr>
          <w:sz w:val="22"/>
          <w:szCs w:val="22"/>
        </w:rPr>
      </w:pPr>
      <w:r w:rsidRPr="00A415BB">
        <w:rPr>
          <w:sz w:val="22"/>
          <w:szCs w:val="22"/>
        </w:rPr>
        <w:t xml:space="preserve">Disulfide bonds are generally found in proteins that function outside of the cell, </w:t>
      </w:r>
      <w:r w:rsidRPr="00A415BB">
        <w:rPr>
          <w:i/>
          <w:sz w:val="22"/>
          <w:szCs w:val="22"/>
        </w:rPr>
        <w:t>e.g.</w:t>
      </w:r>
      <w:r w:rsidRPr="00A415BB">
        <w:rPr>
          <w:sz w:val="22"/>
          <w:szCs w:val="22"/>
        </w:rPr>
        <w:t xml:space="preserve"> extracellular enzymes, antibodies, </w:t>
      </w:r>
      <w:r w:rsidRPr="00A415BB">
        <w:rPr>
          <w:i/>
          <w:sz w:val="22"/>
          <w:szCs w:val="22"/>
        </w:rPr>
        <w:t>etc</w:t>
      </w:r>
      <w:r w:rsidRPr="00A415BB">
        <w:rPr>
          <w:sz w:val="22"/>
          <w:szCs w:val="22"/>
        </w:rPr>
        <w:t xml:space="preserve">. </w:t>
      </w:r>
      <w:r w:rsidR="005C67AC">
        <w:rPr>
          <w:sz w:val="22"/>
          <w:szCs w:val="22"/>
        </w:rPr>
        <w:t xml:space="preserve"> They stabilize the protein by reducing the entropy of the unfolded state.</w:t>
      </w:r>
    </w:p>
    <w:p w:rsidR="003C6D8D" w:rsidRPr="002157EF" w:rsidRDefault="003C6D8D" w:rsidP="00990F00">
      <w:pPr>
        <w:spacing w:before="120"/>
        <w:jc w:val="both"/>
        <w:rPr>
          <w:sz w:val="22"/>
          <w:szCs w:val="22"/>
        </w:rPr>
      </w:pPr>
      <w:r w:rsidRPr="002157EF">
        <w:rPr>
          <w:b/>
          <w:sz w:val="24"/>
          <w:szCs w:val="24"/>
        </w:rPr>
        <w:t>Superse</w:t>
      </w:r>
      <w:r w:rsidR="00905ECC" w:rsidRPr="002157EF">
        <w:rPr>
          <w:b/>
          <w:sz w:val="24"/>
          <w:szCs w:val="24"/>
        </w:rPr>
        <w:t>condary Structures</w:t>
      </w:r>
      <w:r w:rsidRPr="002157EF">
        <w:rPr>
          <w:b/>
          <w:sz w:val="24"/>
          <w:szCs w:val="24"/>
        </w:rPr>
        <w:t>:</w:t>
      </w:r>
      <w:r w:rsidR="003124FD" w:rsidRPr="002157EF">
        <w:rPr>
          <w:b/>
          <w:sz w:val="22"/>
          <w:szCs w:val="22"/>
        </w:rPr>
        <w:t xml:space="preserve"> </w:t>
      </w:r>
      <w:r w:rsidR="003124FD" w:rsidRPr="002157EF">
        <w:rPr>
          <w:sz w:val="22"/>
          <w:szCs w:val="22"/>
        </w:rPr>
        <w:t>S</w:t>
      </w:r>
      <w:r w:rsidRPr="002157EF">
        <w:rPr>
          <w:sz w:val="22"/>
          <w:szCs w:val="22"/>
        </w:rPr>
        <w:t>tructural motifs that</w:t>
      </w:r>
      <w:r w:rsidR="003124FD" w:rsidRPr="002157EF">
        <w:rPr>
          <w:sz w:val="22"/>
          <w:szCs w:val="22"/>
        </w:rPr>
        <w:t xml:space="preserve"> make up larger proteins.</w:t>
      </w:r>
    </w:p>
    <w:p w:rsidR="003C6D8D" w:rsidRPr="002157EF" w:rsidRDefault="003C6D8D" w:rsidP="003124FD">
      <w:pPr>
        <w:ind w:left="288"/>
        <w:jc w:val="both"/>
        <w:rPr>
          <w:sz w:val="22"/>
          <w:szCs w:val="22"/>
        </w:rPr>
      </w:pPr>
      <w:r w:rsidRPr="002157EF">
        <w:rPr>
          <w:sz w:val="22"/>
          <w:szCs w:val="22"/>
        </w:rPr>
        <w:t>You should be able to:</w:t>
      </w:r>
    </w:p>
    <w:p w:rsidR="003C6D8D" w:rsidRPr="002157EF" w:rsidRDefault="003C6D8D" w:rsidP="003124FD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2157EF">
        <w:rPr>
          <w:sz w:val="22"/>
          <w:szCs w:val="22"/>
        </w:rPr>
        <w:t>Sketch these structures (mainchain)</w:t>
      </w:r>
    </w:p>
    <w:p w:rsidR="00905ECC" w:rsidRPr="002157EF" w:rsidRDefault="003C6D8D" w:rsidP="003124FD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2157EF">
        <w:rPr>
          <w:sz w:val="22"/>
          <w:szCs w:val="22"/>
        </w:rPr>
        <w:t>Be aware of the mainchain configuration of residues in these structures (</w:t>
      </w:r>
      <w:r w:rsidRPr="002157EF">
        <w:rPr>
          <w:sz w:val="22"/>
          <w:szCs w:val="22"/>
        </w:rPr>
        <w:sym w:font="Symbol" w:char="F061"/>
      </w:r>
      <w:r w:rsidRPr="002157EF">
        <w:rPr>
          <w:sz w:val="22"/>
          <w:szCs w:val="22"/>
        </w:rPr>
        <w:t xml:space="preserve">, </w:t>
      </w:r>
      <w:r w:rsidRPr="002157EF">
        <w:rPr>
          <w:sz w:val="22"/>
          <w:szCs w:val="22"/>
        </w:rPr>
        <w:sym w:font="Symbol" w:char="F062"/>
      </w:r>
      <w:r w:rsidRPr="002157EF">
        <w:rPr>
          <w:sz w:val="22"/>
          <w:szCs w:val="22"/>
        </w:rPr>
        <w:t>)</w:t>
      </w:r>
    </w:p>
    <w:p w:rsidR="003124FD" w:rsidRPr="002157EF" w:rsidRDefault="003124FD" w:rsidP="000E3F63">
      <w:pPr>
        <w:numPr>
          <w:ilvl w:val="0"/>
          <w:numId w:val="30"/>
        </w:numPr>
        <w:tabs>
          <w:tab w:val="clear" w:pos="360"/>
          <w:tab w:val="num" w:pos="720"/>
        </w:tabs>
        <w:spacing w:after="120"/>
        <w:ind w:left="720"/>
        <w:jc w:val="both"/>
        <w:rPr>
          <w:sz w:val="22"/>
          <w:szCs w:val="22"/>
        </w:rPr>
      </w:pPr>
      <w:r w:rsidRPr="002157EF">
        <w:rPr>
          <w:sz w:val="22"/>
          <w:szCs w:val="22"/>
        </w:rPr>
        <w:t>Describe the energetics that stabilize these structures.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5058"/>
        <w:gridCol w:w="5130"/>
      </w:tblGrid>
      <w:tr w:rsidR="003C6D8D" w:rsidTr="003C6D8D">
        <w:trPr>
          <w:trHeight w:val="2951"/>
        </w:trPr>
        <w:tc>
          <w:tcPr>
            <w:tcW w:w="5058" w:type="dxa"/>
          </w:tcPr>
          <w:p w:rsidR="003C6D8D" w:rsidRPr="00AF0BF8" w:rsidRDefault="003C6D8D" w:rsidP="003124FD">
            <w:pPr>
              <w:rPr>
                <w:rFonts w:ascii="Times New Roman" w:hAnsi="Times New Roman"/>
                <w:b/>
                <w:szCs w:val="24"/>
              </w:rPr>
            </w:pPr>
            <w:r w:rsidRPr="00AF0BF8">
              <w:rPr>
                <w:rFonts w:ascii="Times New Roman" w:hAnsi="Times New Roman"/>
                <w:b/>
                <w:szCs w:val="24"/>
              </w:rPr>
              <w:sym w:font="Symbol" w:char="F062"/>
            </w:r>
            <w:r w:rsidRPr="00AF0BF8">
              <w:rPr>
                <w:rFonts w:ascii="Times New Roman" w:hAnsi="Times New Roman"/>
                <w:b/>
                <w:szCs w:val="24"/>
              </w:rPr>
              <w:t>-barrel:</w:t>
            </w:r>
          </w:p>
          <w:p w:rsidR="003C6D8D" w:rsidRDefault="003C6D8D" w:rsidP="003124FD">
            <w:pPr>
              <w:jc w:val="center"/>
              <w:rPr>
                <w:b/>
                <w:sz w:val="22"/>
              </w:rPr>
            </w:pPr>
          </w:p>
          <w:p w:rsidR="003C6D8D" w:rsidRDefault="003C6D8D" w:rsidP="003124FD">
            <w:pPr>
              <w:jc w:val="center"/>
              <w:rPr>
                <w:b/>
                <w:sz w:val="22"/>
              </w:rPr>
            </w:pPr>
          </w:p>
          <w:p w:rsidR="003C6D8D" w:rsidRDefault="003C6D8D" w:rsidP="003124FD">
            <w:pPr>
              <w:jc w:val="center"/>
              <w:rPr>
                <w:b/>
                <w:sz w:val="22"/>
              </w:rPr>
            </w:pPr>
          </w:p>
          <w:p w:rsidR="003124FD" w:rsidRDefault="003124FD" w:rsidP="003124FD">
            <w:pPr>
              <w:jc w:val="center"/>
              <w:rPr>
                <w:b/>
                <w:sz w:val="22"/>
              </w:rPr>
            </w:pPr>
          </w:p>
          <w:p w:rsidR="003124FD" w:rsidRDefault="003124FD" w:rsidP="003124FD">
            <w:pPr>
              <w:jc w:val="center"/>
              <w:rPr>
                <w:b/>
                <w:sz w:val="22"/>
              </w:rPr>
            </w:pPr>
          </w:p>
          <w:p w:rsidR="003C6D8D" w:rsidRDefault="003C6D8D" w:rsidP="003124FD">
            <w:pPr>
              <w:jc w:val="center"/>
              <w:rPr>
                <w:b/>
                <w:sz w:val="22"/>
              </w:rPr>
            </w:pPr>
          </w:p>
          <w:p w:rsidR="003C6D8D" w:rsidRDefault="003C6D8D" w:rsidP="003124FD">
            <w:pPr>
              <w:jc w:val="center"/>
              <w:rPr>
                <w:b/>
                <w:sz w:val="22"/>
              </w:rPr>
            </w:pPr>
          </w:p>
          <w:p w:rsidR="003C6D8D" w:rsidRDefault="003C6D8D" w:rsidP="003124FD">
            <w:pPr>
              <w:jc w:val="center"/>
              <w:rPr>
                <w:b/>
                <w:sz w:val="22"/>
              </w:rPr>
            </w:pPr>
          </w:p>
          <w:p w:rsidR="000E3F63" w:rsidRDefault="000E3F63" w:rsidP="003124FD">
            <w:pPr>
              <w:jc w:val="center"/>
              <w:rPr>
                <w:b/>
                <w:sz w:val="22"/>
              </w:rPr>
            </w:pPr>
          </w:p>
          <w:p w:rsidR="000E3F63" w:rsidRDefault="000E3F63" w:rsidP="003124FD">
            <w:pPr>
              <w:jc w:val="center"/>
              <w:rPr>
                <w:b/>
                <w:sz w:val="22"/>
              </w:rPr>
            </w:pPr>
          </w:p>
          <w:p w:rsidR="003C6D8D" w:rsidRDefault="003C6D8D" w:rsidP="003124FD">
            <w:pPr>
              <w:jc w:val="center"/>
              <w:rPr>
                <w:b/>
                <w:sz w:val="22"/>
              </w:rPr>
            </w:pPr>
          </w:p>
          <w:p w:rsidR="003C6D8D" w:rsidRDefault="003C6D8D" w:rsidP="003124FD">
            <w:pPr>
              <w:jc w:val="center"/>
              <w:rPr>
                <w:b/>
                <w:sz w:val="22"/>
              </w:rPr>
            </w:pPr>
          </w:p>
          <w:p w:rsidR="003C6D8D" w:rsidRDefault="003C6D8D" w:rsidP="003124FD">
            <w:pPr>
              <w:jc w:val="center"/>
              <w:rPr>
                <w:b/>
                <w:sz w:val="22"/>
              </w:rPr>
            </w:pPr>
          </w:p>
        </w:tc>
        <w:tc>
          <w:tcPr>
            <w:tcW w:w="5130" w:type="dxa"/>
          </w:tcPr>
          <w:p w:rsidR="003C6D8D" w:rsidRPr="00AF0BF8" w:rsidRDefault="003C6D8D" w:rsidP="003124FD">
            <w:pPr>
              <w:rPr>
                <w:b/>
                <w:szCs w:val="24"/>
              </w:rPr>
            </w:pPr>
            <w:r w:rsidRPr="00AF0BF8">
              <w:rPr>
                <w:b/>
                <w:szCs w:val="24"/>
              </w:rPr>
              <w:sym w:font="Symbol" w:char="F062"/>
            </w:r>
            <w:r w:rsidRPr="00AF0BF8">
              <w:rPr>
                <w:b/>
                <w:szCs w:val="24"/>
              </w:rPr>
              <w:sym w:font="Symbol" w:char="F061"/>
            </w:r>
            <w:r w:rsidRPr="00AF0BF8">
              <w:rPr>
                <w:b/>
                <w:szCs w:val="24"/>
              </w:rPr>
              <w:sym w:font="Symbol" w:char="F062"/>
            </w:r>
            <w:r w:rsidRPr="00AF0BF8">
              <w:rPr>
                <w:b/>
                <w:szCs w:val="24"/>
              </w:rPr>
              <w:t>:</w:t>
            </w:r>
          </w:p>
          <w:p w:rsidR="003C6D8D" w:rsidRDefault="003C6D8D" w:rsidP="003124FD">
            <w:pPr>
              <w:ind w:right="2304"/>
              <w:jc w:val="center"/>
              <w:rPr>
                <w:b/>
                <w:sz w:val="22"/>
              </w:rPr>
            </w:pPr>
          </w:p>
        </w:tc>
      </w:tr>
      <w:tr w:rsidR="003C6D8D" w:rsidTr="003C6D8D">
        <w:tc>
          <w:tcPr>
            <w:tcW w:w="5058" w:type="dxa"/>
            <w:vAlign w:val="center"/>
          </w:tcPr>
          <w:p w:rsidR="003C6D8D" w:rsidRDefault="00171E27" w:rsidP="00780869">
            <w:pPr>
              <w:spacing w:before="60"/>
              <w:ind w:right="2304"/>
              <w:rPr>
                <w:b/>
                <w:sz w:val="22"/>
              </w:rPr>
            </w:pPr>
            <w:r>
              <w:rPr>
                <w:b/>
                <w:sz w:val="22"/>
              </w:rPr>
              <w:t>Ig Fold</w:t>
            </w:r>
          </w:p>
          <w:p w:rsidR="00171E27" w:rsidRDefault="00171E27" w:rsidP="00780869">
            <w:pPr>
              <w:spacing w:before="60"/>
              <w:ind w:right="2304"/>
              <w:rPr>
                <w:b/>
                <w:sz w:val="22"/>
              </w:rPr>
            </w:pPr>
          </w:p>
          <w:p w:rsidR="00171E27" w:rsidRDefault="00171E27" w:rsidP="00780869">
            <w:pPr>
              <w:spacing w:before="60"/>
              <w:ind w:right="2304"/>
              <w:rPr>
                <w:b/>
                <w:sz w:val="22"/>
              </w:rPr>
            </w:pPr>
          </w:p>
          <w:p w:rsidR="00171E27" w:rsidRDefault="00171E27" w:rsidP="00780869">
            <w:pPr>
              <w:spacing w:before="60"/>
              <w:ind w:right="2304"/>
              <w:rPr>
                <w:b/>
                <w:sz w:val="22"/>
              </w:rPr>
            </w:pPr>
          </w:p>
          <w:p w:rsidR="00171E27" w:rsidRDefault="00171E27" w:rsidP="00780869">
            <w:pPr>
              <w:spacing w:before="60"/>
              <w:ind w:right="2304"/>
              <w:rPr>
                <w:b/>
                <w:sz w:val="22"/>
              </w:rPr>
            </w:pPr>
          </w:p>
          <w:p w:rsidR="00171E27" w:rsidRDefault="00171E27" w:rsidP="00780869">
            <w:pPr>
              <w:spacing w:before="60"/>
              <w:ind w:right="2304"/>
              <w:rPr>
                <w:b/>
                <w:sz w:val="22"/>
              </w:rPr>
            </w:pPr>
          </w:p>
          <w:p w:rsidR="00171E27" w:rsidRDefault="00171E27" w:rsidP="00780869">
            <w:pPr>
              <w:spacing w:before="60"/>
              <w:ind w:right="2304"/>
              <w:rPr>
                <w:b/>
                <w:sz w:val="22"/>
              </w:rPr>
            </w:pPr>
          </w:p>
          <w:p w:rsidR="00171E27" w:rsidRDefault="00171E27" w:rsidP="00780869">
            <w:pPr>
              <w:spacing w:before="60"/>
              <w:ind w:right="2304"/>
              <w:rPr>
                <w:b/>
                <w:sz w:val="22"/>
              </w:rPr>
            </w:pPr>
          </w:p>
          <w:p w:rsidR="00171E27" w:rsidRDefault="00171E27" w:rsidP="00780869">
            <w:pPr>
              <w:spacing w:before="60"/>
              <w:ind w:right="2304"/>
              <w:rPr>
                <w:b/>
                <w:sz w:val="22"/>
              </w:rPr>
            </w:pPr>
          </w:p>
          <w:p w:rsidR="00171E27" w:rsidRDefault="00171E27" w:rsidP="00780869">
            <w:pPr>
              <w:spacing w:before="60"/>
              <w:ind w:right="2304"/>
              <w:rPr>
                <w:b/>
                <w:sz w:val="22"/>
              </w:rPr>
            </w:pPr>
          </w:p>
          <w:p w:rsidR="00171E27" w:rsidRDefault="00171E27" w:rsidP="00780869">
            <w:pPr>
              <w:spacing w:before="60"/>
              <w:ind w:right="2304"/>
              <w:rPr>
                <w:b/>
                <w:sz w:val="22"/>
              </w:rPr>
            </w:pPr>
          </w:p>
        </w:tc>
        <w:tc>
          <w:tcPr>
            <w:tcW w:w="5130" w:type="dxa"/>
            <w:vAlign w:val="center"/>
          </w:tcPr>
          <w:p w:rsidR="003C6D8D" w:rsidRDefault="003C6D8D" w:rsidP="003C6D8D">
            <w:pPr>
              <w:spacing w:before="60"/>
              <w:ind w:right="2304"/>
              <w:jc w:val="right"/>
              <w:rPr>
                <w:b/>
                <w:sz w:val="22"/>
              </w:rPr>
            </w:pPr>
          </w:p>
        </w:tc>
      </w:tr>
    </w:tbl>
    <w:p w:rsidR="000E3F63" w:rsidRDefault="000E3F63" w:rsidP="00434EC7">
      <w:pPr>
        <w:rPr>
          <w:b/>
          <w:sz w:val="28"/>
          <w:szCs w:val="28"/>
        </w:rPr>
      </w:pPr>
    </w:p>
    <w:p w:rsidR="006D3AB6" w:rsidRPr="00A325FC" w:rsidRDefault="006D3AB6" w:rsidP="00434EC7">
      <w:pPr>
        <w:rPr>
          <w:b/>
          <w:sz w:val="28"/>
          <w:szCs w:val="28"/>
        </w:rPr>
      </w:pPr>
      <w:r w:rsidRPr="00A325FC">
        <w:rPr>
          <w:b/>
          <w:sz w:val="28"/>
          <w:szCs w:val="28"/>
        </w:rPr>
        <w:t>Overview of the Immune System</w:t>
      </w:r>
    </w:p>
    <w:p w:rsidR="006D3AB6" w:rsidRDefault="006D3AB6" w:rsidP="002157EF">
      <w:pPr>
        <w:spacing w:after="60"/>
        <w:rPr>
          <w:b/>
          <w:sz w:val="22"/>
        </w:rPr>
      </w:pPr>
      <w:r>
        <w:rPr>
          <w:b/>
          <w:sz w:val="22"/>
        </w:rPr>
        <w:t>Three key properties of the immune system:</w:t>
      </w:r>
    </w:p>
    <w:tbl>
      <w:tblPr>
        <w:tblW w:w="6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4500"/>
      </w:tblGrid>
      <w:tr w:rsidR="006D3AB6" w:rsidTr="003124FD">
        <w:tc>
          <w:tcPr>
            <w:tcW w:w="2340" w:type="dxa"/>
          </w:tcPr>
          <w:p w:rsidR="006D3AB6" w:rsidRDefault="006D3AB6" w:rsidP="00990F00">
            <w:pPr>
              <w:numPr>
                <w:ilvl w:val="0"/>
                <w:numId w:val="27"/>
              </w:numPr>
              <w:spacing w:before="240" w:after="120"/>
              <w:rPr>
                <w:sz w:val="22"/>
              </w:rPr>
            </w:pPr>
            <w:r>
              <w:rPr>
                <w:sz w:val="22"/>
              </w:rPr>
              <w:t>High diversity</w:t>
            </w:r>
          </w:p>
        </w:tc>
        <w:tc>
          <w:tcPr>
            <w:tcW w:w="4500" w:type="dxa"/>
          </w:tcPr>
          <w:p w:rsidR="006D3AB6" w:rsidRDefault="006D3AB6" w:rsidP="00990F00">
            <w:pPr>
              <w:spacing w:before="240" w:after="120"/>
              <w:rPr>
                <w:sz w:val="22"/>
              </w:rPr>
            </w:pPr>
          </w:p>
        </w:tc>
      </w:tr>
      <w:tr w:rsidR="006D3AB6" w:rsidTr="003124FD">
        <w:tc>
          <w:tcPr>
            <w:tcW w:w="2340" w:type="dxa"/>
          </w:tcPr>
          <w:p w:rsidR="006D3AB6" w:rsidRDefault="006D3AB6" w:rsidP="00990F00">
            <w:pPr>
              <w:numPr>
                <w:ilvl w:val="0"/>
                <w:numId w:val="27"/>
              </w:numPr>
              <w:spacing w:before="240" w:after="120"/>
              <w:rPr>
                <w:sz w:val="22"/>
              </w:rPr>
            </w:pPr>
            <w:r>
              <w:rPr>
                <w:sz w:val="22"/>
              </w:rPr>
              <w:t>High specificity</w:t>
            </w:r>
          </w:p>
        </w:tc>
        <w:tc>
          <w:tcPr>
            <w:tcW w:w="4500" w:type="dxa"/>
          </w:tcPr>
          <w:p w:rsidR="006D3AB6" w:rsidRDefault="006D3AB6" w:rsidP="00990F00">
            <w:pPr>
              <w:spacing w:before="240" w:after="120"/>
              <w:rPr>
                <w:sz w:val="22"/>
              </w:rPr>
            </w:pPr>
          </w:p>
        </w:tc>
      </w:tr>
      <w:tr w:rsidR="006D3AB6" w:rsidTr="003124FD">
        <w:tc>
          <w:tcPr>
            <w:tcW w:w="2340" w:type="dxa"/>
          </w:tcPr>
          <w:p w:rsidR="006D3AB6" w:rsidRDefault="006D3AB6" w:rsidP="00990F00">
            <w:pPr>
              <w:numPr>
                <w:ilvl w:val="0"/>
                <w:numId w:val="27"/>
              </w:numPr>
              <w:spacing w:before="240" w:after="120"/>
              <w:rPr>
                <w:sz w:val="22"/>
              </w:rPr>
            </w:pPr>
            <w:r>
              <w:rPr>
                <w:sz w:val="22"/>
              </w:rPr>
              <w:t>Exclusion of self</w:t>
            </w:r>
          </w:p>
        </w:tc>
        <w:tc>
          <w:tcPr>
            <w:tcW w:w="4500" w:type="dxa"/>
          </w:tcPr>
          <w:p w:rsidR="006D3AB6" w:rsidRDefault="006D3AB6" w:rsidP="00990F00">
            <w:pPr>
              <w:spacing w:before="240" w:after="120"/>
              <w:rPr>
                <w:sz w:val="22"/>
              </w:rPr>
            </w:pPr>
          </w:p>
        </w:tc>
      </w:tr>
    </w:tbl>
    <w:p w:rsidR="006D3AB6" w:rsidRDefault="00DB28D8" w:rsidP="00BA6CDB">
      <w:pPr>
        <w:spacing w:before="120"/>
        <w:rPr>
          <w:b/>
          <w:sz w:val="22"/>
        </w:rPr>
      </w:pPr>
      <w:r>
        <w:rPr>
          <w:b/>
          <w:sz w:val="22"/>
        </w:rPr>
        <w:br w:type="page"/>
      </w:r>
      <w:r w:rsidR="00DE4392">
        <w:rPr>
          <w:b/>
          <w:noProof/>
          <w:sz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351.45pt;margin-top:9.8pt;width:162pt;height:153pt;z-index:251661312" stroked="f">
            <v:textbox>
              <w:txbxContent>
                <w:p w:rsidR="003124FD" w:rsidRDefault="003124FD"/>
              </w:txbxContent>
            </v:textbox>
            <w10:wrap type="square"/>
          </v:shape>
        </w:pict>
      </w:r>
      <w:r w:rsidR="00A325FC">
        <w:rPr>
          <w:b/>
          <w:sz w:val="22"/>
        </w:rPr>
        <w:t xml:space="preserve">A. </w:t>
      </w:r>
      <w:r w:rsidR="00617347">
        <w:rPr>
          <w:b/>
          <w:sz w:val="22"/>
        </w:rPr>
        <w:t>Some T</w:t>
      </w:r>
      <w:r w:rsidR="006D3AB6">
        <w:rPr>
          <w:b/>
          <w:sz w:val="22"/>
        </w:rPr>
        <w:t>erms:</w:t>
      </w:r>
    </w:p>
    <w:p w:rsidR="006D3AB6" w:rsidRDefault="006D3AB6" w:rsidP="002157EF">
      <w:pPr>
        <w:spacing w:before="20"/>
        <w:ind w:left="432" w:hanging="216"/>
        <w:jc w:val="both"/>
        <w:rPr>
          <w:sz w:val="22"/>
        </w:rPr>
      </w:pPr>
      <w:r>
        <w:rPr>
          <w:b/>
          <w:sz w:val="22"/>
        </w:rPr>
        <w:t>Antigen:</w:t>
      </w:r>
      <w:r>
        <w:rPr>
          <w:sz w:val="22"/>
        </w:rPr>
        <w:t xml:space="preserve"> Foreign material that is re</w:t>
      </w:r>
      <w:r w:rsidR="00765F5D">
        <w:rPr>
          <w:sz w:val="22"/>
        </w:rPr>
        <w:t xml:space="preserve">cognized by the immune system. </w:t>
      </w:r>
      <w:r>
        <w:rPr>
          <w:sz w:val="22"/>
        </w:rPr>
        <w:t xml:space="preserve"> An antigen is usually a protein, but it can be a peptide, or carbohydrate.</w:t>
      </w:r>
    </w:p>
    <w:p w:rsidR="006D3AB6" w:rsidRDefault="006D3AB6" w:rsidP="002157EF">
      <w:pPr>
        <w:spacing w:before="20"/>
        <w:ind w:left="432" w:hanging="216"/>
        <w:jc w:val="both"/>
        <w:rPr>
          <w:sz w:val="22"/>
        </w:rPr>
      </w:pPr>
      <w:r>
        <w:rPr>
          <w:b/>
          <w:sz w:val="22"/>
        </w:rPr>
        <w:t>Epitope:</w:t>
      </w:r>
      <w:r w:rsidR="003124FD">
        <w:rPr>
          <w:sz w:val="22"/>
        </w:rPr>
        <w:t xml:space="preserve"> Region of an</w:t>
      </w:r>
      <w:r>
        <w:rPr>
          <w:sz w:val="22"/>
        </w:rPr>
        <w:t xml:space="preserve"> antigen to which the antibody binds.</w:t>
      </w:r>
    </w:p>
    <w:p w:rsidR="006D3AB6" w:rsidRDefault="006D3AB6" w:rsidP="002157EF">
      <w:pPr>
        <w:spacing w:before="20"/>
        <w:ind w:left="432" w:hanging="216"/>
        <w:jc w:val="both"/>
        <w:rPr>
          <w:sz w:val="22"/>
        </w:rPr>
      </w:pPr>
      <w:r>
        <w:rPr>
          <w:b/>
          <w:sz w:val="22"/>
        </w:rPr>
        <w:t>Hapten:</w:t>
      </w:r>
      <w:r>
        <w:rPr>
          <w:sz w:val="22"/>
        </w:rPr>
        <w:t xml:space="preserve"> A small chemi</w:t>
      </w:r>
      <w:r w:rsidR="00A325FC">
        <w:rPr>
          <w:sz w:val="22"/>
        </w:rPr>
        <w:t xml:space="preserve">cal that is recognized by an </w:t>
      </w:r>
      <w:r>
        <w:rPr>
          <w:sz w:val="22"/>
        </w:rPr>
        <w:t>antibody, but cannot genera</w:t>
      </w:r>
      <w:r w:rsidR="003124FD">
        <w:rPr>
          <w:sz w:val="22"/>
        </w:rPr>
        <w:t>te an immune response by itself.</w:t>
      </w:r>
    </w:p>
    <w:p w:rsidR="00765F5D" w:rsidRDefault="00765F5D" w:rsidP="00DB28D8">
      <w:pPr>
        <w:spacing w:before="80"/>
        <w:ind w:left="288" w:right="2880" w:hanging="288"/>
        <w:jc w:val="both"/>
        <w:rPr>
          <w:b/>
          <w:sz w:val="22"/>
        </w:rPr>
      </w:pPr>
    </w:p>
    <w:p w:rsidR="006D3AB6" w:rsidRDefault="00A325FC" w:rsidP="00DB28D8">
      <w:pPr>
        <w:spacing w:before="80"/>
        <w:ind w:left="288" w:right="2880" w:hanging="288"/>
        <w:jc w:val="both"/>
        <w:rPr>
          <w:sz w:val="22"/>
        </w:rPr>
      </w:pPr>
      <w:r>
        <w:rPr>
          <w:b/>
          <w:sz w:val="22"/>
        </w:rPr>
        <w:t>B</w:t>
      </w:r>
      <w:r w:rsidR="00617347">
        <w:rPr>
          <w:b/>
          <w:sz w:val="22"/>
        </w:rPr>
        <w:t>. Cellular I</w:t>
      </w:r>
      <w:r w:rsidR="006D3AB6">
        <w:rPr>
          <w:b/>
          <w:sz w:val="22"/>
        </w:rPr>
        <w:t xml:space="preserve">mmunity: </w:t>
      </w:r>
      <w:r w:rsidR="00000614">
        <w:rPr>
          <w:sz w:val="22"/>
        </w:rPr>
        <w:t>S</w:t>
      </w:r>
      <w:r w:rsidR="006D3AB6">
        <w:rPr>
          <w:sz w:val="22"/>
        </w:rPr>
        <w:t>pecialized cells</w:t>
      </w:r>
      <w:r w:rsidR="003124FD">
        <w:rPr>
          <w:sz w:val="22"/>
        </w:rPr>
        <w:t>,</w:t>
      </w:r>
      <w:r w:rsidR="006D3AB6">
        <w:rPr>
          <w:sz w:val="22"/>
        </w:rPr>
        <w:t xml:space="preserve"> called </w:t>
      </w:r>
      <w:r w:rsidR="003C6D8D">
        <w:rPr>
          <w:b/>
          <w:sz w:val="22"/>
        </w:rPr>
        <w:t xml:space="preserve">B-cells </w:t>
      </w:r>
      <w:r w:rsidR="003C6D8D" w:rsidRPr="00000614">
        <w:rPr>
          <w:sz w:val="22"/>
        </w:rPr>
        <w:t>produce</w:t>
      </w:r>
      <w:r w:rsidR="003C6D8D">
        <w:rPr>
          <w:b/>
          <w:sz w:val="22"/>
        </w:rPr>
        <w:t xml:space="preserve"> </w:t>
      </w:r>
      <w:r w:rsidR="006D3AB6" w:rsidRPr="00000614">
        <w:rPr>
          <w:sz w:val="22"/>
        </w:rPr>
        <w:t>immunoglobulins</w:t>
      </w:r>
      <w:r w:rsidR="006D3AB6">
        <w:rPr>
          <w:sz w:val="22"/>
        </w:rPr>
        <w:t xml:space="preserve"> (antibodies)</w:t>
      </w:r>
      <w:r w:rsidR="003124FD">
        <w:rPr>
          <w:sz w:val="22"/>
        </w:rPr>
        <w:t>.</w:t>
      </w:r>
      <w:r w:rsidR="006D3AB6">
        <w:rPr>
          <w:sz w:val="22"/>
        </w:rPr>
        <w:t xml:space="preserve"> </w:t>
      </w:r>
      <w:r w:rsidR="006D3AB6" w:rsidRPr="003C6D8D">
        <w:rPr>
          <w:b/>
          <w:sz w:val="22"/>
        </w:rPr>
        <w:t>T</w:t>
      </w:r>
      <w:r w:rsidR="003C6D8D" w:rsidRPr="003C6D8D">
        <w:rPr>
          <w:b/>
          <w:sz w:val="22"/>
          <w:vertAlign w:val="subscript"/>
        </w:rPr>
        <w:t>H</w:t>
      </w:r>
      <w:r w:rsidR="003124FD">
        <w:rPr>
          <w:b/>
          <w:sz w:val="22"/>
        </w:rPr>
        <w:t>-cells</w:t>
      </w:r>
      <w:r w:rsidR="006D3AB6" w:rsidRPr="003C6D8D">
        <w:rPr>
          <w:b/>
          <w:sz w:val="22"/>
        </w:rPr>
        <w:t xml:space="preserve"> </w:t>
      </w:r>
      <w:r w:rsidR="006D3AB6" w:rsidRPr="00000614">
        <w:rPr>
          <w:sz w:val="22"/>
        </w:rPr>
        <w:t>aid</w:t>
      </w:r>
      <w:r w:rsidR="003124FD">
        <w:rPr>
          <w:sz w:val="22"/>
        </w:rPr>
        <w:t xml:space="preserve"> B-cells</w:t>
      </w:r>
      <w:r w:rsidR="006D3AB6" w:rsidRPr="00000614">
        <w:rPr>
          <w:sz w:val="22"/>
        </w:rPr>
        <w:t xml:space="preserve"> in the</w:t>
      </w:r>
      <w:r w:rsidR="003C6D8D" w:rsidRPr="00000614">
        <w:rPr>
          <w:sz w:val="22"/>
        </w:rPr>
        <w:t xml:space="preserve"> production of antibodies</w:t>
      </w:r>
      <w:r w:rsidR="003C6D8D">
        <w:rPr>
          <w:sz w:val="22"/>
        </w:rPr>
        <w:t xml:space="preserve">.  </w:t>
      </w:r>
      <w:r w:rsidR="006D3AB6">
        <w:rPr>
          <w:sz w:val="22"/>
        </w:rPr>
        <w:t>The HIV virus infects and kills T</w:t>
      </w:r>
      <w:r w:rsidR="003124FD">
        <w:rPr>
          <w:sz w:val="22"/>
          <w:vertAlign w:val="subscript"/>
        </w:rPr>
        <w:t>H</w:t>
      </w:r>
      <w:r w:rsidR="006D3AB6">
        <w:rPr>
          <w:sz w:val="22"/>
        </w:rPr>
        <w:t xml:space="preserve">-cells, greatly reducing the ability </w:t>
      </w:r>
      <w:r w:rsidR="003124FD">
        <w:rPr>
          <w:sz w:val="22"/>
        </w:rPr>
        <w:t xml:space="preserve">of HIV patients to produce antibodies against </w:t>
      </w:r>
      <w:r w:rsidR="003124FD" w:rsidRPr="003124FD">
        <w:rPr>
          <w:i/>
          <w:sz w:val="22"/>
        </w:rPr>
        <w:t>any</w:t>
      </w:r>
      <w:r w:rsidR="003124FD">
        <w:rPr>
          <w:sz w:val="22"/>
        </w:rPr>
        <w:t xml:space="preserve"> pathogen, causing AIDS, or </w:t>
      </w:r>
      <w:r w:rsidR="003124FD" w:rsidRPr="003124FD">
        <w:rPr>
          <w:sz w:val="22"/>
          <w:u w:val="single"/>
        </w:rPr>
        <w:t>a</w:t>
      </w:r>
      <w:r w:rsidR="003124FD">
        <w:rPr>
          <w:sz w:val="22"/>
        </w:rPr>
        <w:t xml:space="preserve">cquired </w:t>
      </w:r>
      <w:r w:rsidR="003124FD" w:rsidRPr="003124FD">
        <w:rPr>
          <w:sz w:val="22"/>
          <w:u w:val="single"/>
        </w:rPr>
        <w:t>i</w:t>
      </w:r>
      <w:r w:rsidR="003124FD">
        <w:rPr>
          <w:sz w:val="22"/>
        </w:rPr>
        <w:t>mmuno</w:t>
      </w:r>
      <w:r w:rsidR="003124FD" w:rsidRPr="003124FD">
        <w:rPr>
          <w:sz w:val="22"/>
          <w:u w:val="single"/>
        </w:rPr>
        <w:t>d</w:t>
      </w:r>
      <w:r w:rsidR="003124FD">
        <w:rPr>
          <w:sz w:val="22"/>
        </w:rPr>
        <w:t xml:space="preserve">eficiency </w:t>
      </w:r>
      <w:r w:rsidR="003124FD" w:rsidRPr="003124FD">
        <w:rPr>
          <w:sz w:val="22"/>
          <w:u w:val="single"/>
        </w:rPr>
        <w:t>s</w:t>
      </w:r>
      <w:r w:rsidR="00990F00">
        <w:rPr>
          <w:sz w:val="22"/>
        </w:rPr>
        <w:t>yndrome, i.e. a deficient immune response.</w:t>
      </w:r>
    </w:p>
    <w:p w:rsidR="00765F5D" w:rsidRDefault="00765F5D" w:rsidP="002157EF">
      <w:pPr>
        <w:spacing w:before="120"/>
        <w:jc w:val="both"/>
        <w:rPr>
          <w:b/>
          <w:sz w:val="24"/>
          <w:szCs w:val="24"/>
        </w:rPr>
      </w:pPr>
    </w:p>
    <w:p w:rsidR="006D3AB6" w:rsidRPr="00617347" w:rsidRDefault="00A325FC" w:rsidP="002157EF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6D3AB6" w:rsidRPr="00617347">
        <w:rPr>
          <w:b/>
          <w:sz w:val="24"/>
          <w:szCs w:val="24"/>
        </w:rPr>
        <w:t>. Antibody Structure:</w:t>
      </w:r>
    </w:p>
    <w:p w:rsidR="00785962" w:rsidRPr="00A325FC" w:rsidRDefault="00DE4392" w:rsidP="002D2030">
      <w:pPr>
        <w:spacing w:before="60"/>
        <w:ind w:left="432" w:hanging="288"/>
        <w:jc w:val="both"/>
        <w:rPr>
          <w:b/>
          <w:sz w:val="22"/>
        </w:rPr>
      </w:pPr>
      <w:r>
        <w:rPr>
          <w:b/>
          <w:noProof/>
          <w:sz w:val="24"/>
          <w:szCs w:val="24"/>
        </w:rPr>
        <w:pict>
          <v:shape id="_x0000_s1061" type="#_x0000_t75" style="position:absolute;left:0;text-align:left;margin-left:264.95pt;margin-top:2pt;width:162.75pt;height:177.5pt;z-index:251666432;mso-wrap-distance-left:28.8pt">
            <v:imagedata r:id="rId19" o:title=""/>
            <w10:wrap type="square" side="largest"/>
          </v:shape>
          <o:OLEObject Type="Embed" ProgID="ISISServer" ShapeID="_x0000_s1061" DrawAspect="Content" ObjectID="_1421233514" r:id="rId20"/>
        </w:pict>
      </w:r>
      <w:r w:rsidR="00A325FC" w:rsidRPr="00A325FC">
        <w:rPr>
          <w:b/>
          <w:sz w:val="22"/>
        </w:rPr>
        <w:t>C</w:t>
      </w:r>
      <w:r w:rsidR="006D3AB6" w:rsidRPr="00A325FC">
        <w:rPr>
          <w:b/>
          <w:sz w:val="22"/>
        </w:rPr>
        <w:t>.1 Quaternary structure</w:t>
      </w:r>
      <w:r w:rsidR="00785962" w:rsidRPr="00A325FC">
        <w:rPr>
          <w:b/>
          <w:sz w:val="22"/>
        </w:rPr>
        <w:t>:</w:t>
      </w:r>
    </w:p>
    <w:p w:rsidR="00785962" w:rsidRDefault="003124FD" w:rsidP="002157EF">
      <w:pPr>
        <w:numPr>
          <w:ilvl w:val="0"/>
          <w:numId w:val="31"/>
        </w:numPr>
        <w:spacing w:before="40"/>
        <w:rPr>
          <w:sz w:val="22"/>
        </w:rPr>
      </w:pPr>
      <w:r>
        <w:rPr>
          <w:sz w:val="22"/>
        </w:rPr>
        <w:t>2 Light + 2 h</w:t>
      </w:r>
      <w:r w:rsidR="00785962">
        <w:rPr>
          <w:sz w:val="22"/>
        </w:rPr>
        <w:t>eavy chains.</w:t>
      </w:r>
    </w:p>
    <w:p w:rsidR="00A325FC" w:rsidRDefault="00A325FC" w:rsidP="002157EF">
      <w:pPr>
        <w:numPr>
          <w:ilvl w:val="0"/>
          <w:numId w:val="31"/>
        </w:numPr>
        <w:spacing w:before="40"/>
        <w:rPr>
          <w:sz w:val="22"/>
        </w:rPr>
      </w:pPr>
      <w:r>
        <w:rPr>
          <w:sz w:val="22"/>
        </w:rPr>
        <w:t>Light chains are identical</w:t>
      </w:r>
      <w:r w:rsidR="003124FD">
        <w:rPr>
          <w:sz w:val="22"/>
        </w:rPr>
        <w:t xml:space="preserve"> on any given Ab.</w:t>
      </w:r>
    </w:p>
    <w:p w:rsidR="00A325FC" w:rsidRDefault="00A325FC" w:rsidP="002157EF">
      <w:pPr>
        <w:numPr>
          <w:ilvl w:val="0"/>
          <w:numId w:val="31"/>
        </w:numPr>
        <w:spacing w:before="40"/>
        <w:rPr>
          <w:sz w:val="22"/>
        </w:rPr>
      </w:pPr>
      <w:r>
        <w:rPr>
          <w:sz w:val="22"/>
        </w:rPr>
        <w:t>Heavy chains are identical</w:t>
      </w:r>
      <w:r w:rsidR="003124FD">
        <w:rPr>
          <w:sz w:val="22"/>
        </w:rPr>
        <w:t xml:space="preserve"> on any given Ab.</w:t>
      </w:r>
    </w:p>
    <w:p w:rsidR="00A325FC" w:rsidRDefault="003124FD" w:rsidP="002157EF">
      <w:pPr>
        <w:numPr>
          <w:ilvl w:val="0"/>
          <w:numId w:val="31"/>
        </w:numPr>
        <w:spacing w:before="40"/>
        <w:rPr>
          <w:sz w:val="22"/>
        </w:rPr>
      </w:pPr>
      <w:r>
        <w:rPr>
          <w:sz w:val="22"/>
        </w:rPr>
        <w:t>Variable region of b</w:t>
      </w:r>
      <w:r w:rsidR="00A325FC">
        <w:rPr>
          <w:sz w:val="22"/>
        </w:rPr>
        <w:t>oth heavy and light are responsible for binding antigen.</w:t>
      </w:r>
      <w:r w:rsidR="00990F00">
        <w:rPr>
          <w:sz w:val="22"/>
        </w:rPr>
        <w:t xml:space="preserve">  The sequence of these differ, depending on the specificity.</w:t>
      </w:r>
    </w:p>
    <w:p w:rsidR="00A325FC" w:rsidRDefault="00A325FC" w:rsidP="002157EF">
      <w:pPr>
        <w:numPr>
          <w:ilvl w:val="0"/>
          <w:numId w:val="31"/>
        </w:numPr>
        <w:spacing w:before="40"/>
        <w:rPr>
          <w:sz w:val="22"/>
        </w:rPr>
      </w:pPr>
      <w:r>
        <w:rPr>
          <w:sz w:val="22"/>
        </w:rPr>
        <w:t>Two binding sites/molecule.</w:t>
      </w:r>
    </w:p>
    <w:p w:rsidR="00785962" w:rsidRDefault="00A325FC" w:rsidP="002157EF">
      <w:pPr>
        <w:numPr>
          <w:ilvl w:val="0"/>
          <w:numId w:val="31"/>
        </w:numPr>
        <w:spacing w:before="40"/>
        <w:rPr>
          <w:sz w:val="22"/>
        </w:rPr>
      </w:pPr>
      <w:r>
        <w:rPr>
          <w:sz w:val="22"/>
        </w:rPr>
        <w:t>Chains h</w:t>
      </w:r>
      <w:r w:rsidR="00A415BB">
        <w:rPr>
          <w:sz w:val="22"/>
        </w:rPr>
        <w:t>eld together by disulfide bonds</w:t>
      </w:r>
      <w:r>
        <w:rPr>
          <w:sz w:val="22"/>
        </w:rPr>
        <w:t xml:space="preserve"> and non-covalent forces.</w:t>
      </w:r>
    </w:p>
    <w:p w:rsidR="00990F00" w:rsidRDefault="00990F00" w:rsidP="00990F00">
      <w:pPr>
        <w:spacing w:before="40"/>
        <w:rPr>
          <w:sz w:val="22"/>
        </w:rPr>
      </w:pPr>
    </w:p>
    <w:p w:rsidR="00A415BB" w:rsidRDefault="00A415BB" w:rsidP="002157EF">
      <w:pPr>
        <w:spacing w:before="60"/>
        <w:ind w:left="144"/>
        <w:jc w:val="both"/>
        <w:rPr>
          <w:b/>
          <w:sz w:val="22"/>
        </w:rPr>
      </w:pPr>
      <w:bookmarkStart w:id="0" w:name="_GoBack"/>
      <w:bookmarkEnd w:id="0"/>
    </w:p>
    <w:p w:rsidR="00A415BB" w:rsidRDefault="00A415BB" w:rsidP="002157EF">
      <w:pPr>
        <w:spacing w:before="60"/>
        <w:ind w:left="144"/>
        <w:jc w:val="both"/>
        <w:rPr>
          <w:b/>
          <w:sz w:val="22"/>
        </w:rPr>
      </w:pPr>
    </w:p>
    <w:p w:rsidR="008F5C3B" w:rsidRPr="00A325FC" w:rsidRDefault="00765F5D" w:rsidP="002157EF">
      <w:pPr>
        <w:spacing w:before="60"/>
        <w:ind w:left="144"/>
        <w:jc w:val="both"/>
        <w:rPr>
          <w:b/>
          <w:sz w:val="22"/>
        </w:rPr>
      </w:pPr>
      <w:r>
        <w:rPr>
          <w:b/>
          <w:sz w:val="22"/>
        </w:rPr>
        <w:t>C.2</w:t>
      </w:r>
      <w:r w:rsidR="008F5C3B" w:rsidRPr="00A325FC">
        <w:rPr>
          <w:b/>
          <w:sz w:val="22"/>
        </w:rPr>
        <w:t xml:space="preserve"> Primary structure. </w:t>
      </w:r>
    </w:p>
    <w:p w:rsidR="008F5C3B" w:rsidRDefault="008F5C3B" w:rsidP="002157EF">
      <w:pPr>
        <w:numPr>
          <w:ilvl w:val="0"/>
          <w:numId w:val="33"/>
        </w:numPr>
        <w:jc w:val="both"/>
        <w:rPr>
          <w:sz w:val="22"/>
        </w:rPr>
      </w:pPr>
      <w:r>
        <w:rPr>
          <w:sz w:val="22"/>
        </w:rPr>
        <w:t>V-region, ~110 amino acids, different sequence between antibodies with different specificities.</w:t>
      </w:r>
    </w:p>
    <w:p w:rsidR="008F5C3B" w:rsidRDefault="00DE4392" w:rsidP="002157EF">
      <w:pPr>
        <w:numPr>
          <w:ilvl w:val="0"/>
          <w:numId w:val="33"/>
        </w:numPr>
        <w:jc w:val="both"/>
        <w:rPr>
          <w:sz w:val="22"/>
        </w:rPr>
      </w:pPr>
      <w:r>
        <w:rPr>
          <w:noProof/>
          <w:sz w:val="22"/>
        </w:rPr>
        <w:pict>
          <v:shape id="_x0000_s1032" type="#_x0000_t75" style="position:absolute;left:0;text-align:left;margin-left:53.45pt;margin-top:598.05pt;width:273.6pt;height:83.55pt;z-index:251654144;mso-wrap-distance-top:21.6pt;mso-wrap-distance-bottom:50.4pt;mso-position-vertical-relative:page">
            <v:imagedata r:id="rId21" o:title=""/>
            <w10:wrap type="topAndBottom" anchory="page"/>
          </v:shape>
          <o:OLEObject Type="Embed" ProgID="ISISServer" ShapeID="_x0000_s1032" DrawAspect="Content" ObjectID="_1421233515" r:id="rId22"/>
        </w:pict>
      </w:r>
      <w:r w:rsidR="008F5C3B">
        <w:rPr>
          <w:sz w:val="22"/>
        </w:rPr>
        <w:t>Hypervaria</w:t>
      </w:r>
      <w:r w:rsidR="003124FD">
        <w:rPr>
          <w:sz w:val="22"/>
        </w:rPr>
        <w:t>ble regions. 3 per V region, highly</w:t>
      </w:r>
      <w:r w:rsidR="008F5C3B">
        <w:rPr>
          <w:sz w:val="22"/>
        </w:rPr>
        <w:t xml:space="preserve"> different sequences between antibodies with different </w:t>
      </w:r>
      <w:r w:rsidR="003124FD">
        <w:rPr>
          <w:sz w:val="22"/>
        </w:rPr>
        <w:t>specificities</w:t>
      </w:r>
      <w:r w:rsidR="008F5C3B">
        <w:rPr>
          <w:sz w:val="22"/>
        </w:rPr>
        <w:t>.</w:t>
      </w:r>
    </w:p>
    <w:p w:rsidR="008F5C3B" w:rsidRDefault="000E3F63" w:rsidP="002157EF">
      <w:pPr>
        <w:numPr>
          <w:ilvl w:val="0"/>
          <w:numId w:val="33"/>
        </w:numPr>
        <w:jc w:val="both"/>
        <w:rPr>
          <w:sz w:val="22"/>
        </w:rPr>
      </w:pPr>
      <w:r>
        <w:rPr>
          <w:noProof/>
          <w:sz w:val="22"/>
        </w:rPr>
        <w:drawing>
          <wp:anchor distT="0" distB="0" distL="640080" distR="0" simplePos="0" relativeHeight="251668480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124460</wp:posOffset>
            </wp:positionV>
            <wp:extent cx="1171575" cy="2286000"/>
            <wp:effectExtent l="19050" t="0" r="9525" b="0"/>
            <wp:wrapSquare wrapText="left"/>
            <wp:docPr id="3" name="Picture 18" descr="lg_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g_domain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C3B">
        <w:rPr>
          <w:sz w:val="22"/>
        </w:rPr>
        <w:t>Constant region - conserved sequence on all antibodies. 110 residues on L-ch</w:t>
      </w:r>
      <w:r w:rsidR="003124FD">
        <w:rPr>
          <w:sz w:val="22"/>
        </w:rPr>
        <w:t>ain, 330 residues on H-chain.</w:t>
      </w:r>
      <w:r w:rsidRPr="000E3F63">
        <w:rPr>
          <w:noProof/>
          <w:sz w:val="22"/>
        </w:rPr>
        <w:t xml:space="preserve"> </w:t>
      </w:r>
    </w:p>
    <w:p w:rsidR="00DB28D8" w:rsidRDefault="00DB28D8" w:rsidP="00DB28D8">
      <w:pPr>
        <w:ind w:left="720"/>
        <w:jc w:val="both"/>
        <w:rPr>
          <w:sz w:val="22"/>
        </w:rPr>
      </w:pPr>
    </w:p>
    <w:p w:rsidR="00A415BB" w:rsidRDefault="00DB28D8" w:rsidP="00171E27">
      <w:pPr>
        <w:spacing w:before="60"/>
        <w:ind w:left="288" w:hanging="288"/>
        <w:jc w:val="both"/>
        <w:rPr>
          <w:sz w:val="22"/>
        </w:rPr>
      </w:pPr>
      <w:r>
        <w:rPr>
          <w:b/>
          <w:sz w:val="22"/>
        </w:rPr>
        <w:br w:type="page"/>
      </w:r>
    </w:p>
    <w:p w:rsidR="003124FD" w:rsidRDefault="00905ECC" w:rsidP="003124FD">
      <w:pPr>
        <w:spacing w:before="60"/>
        <w:ind w:left="216" w:right="1440" w:hanging="216"/>
        <w:jc w:val="both"/>
        <w:rPr>
          <w:sz w:val="22"/>
        </w:rPr>
      </w:pPr>
      <w:r>
        <w:rPr>
          <w:b/>
          <w:sz w:val="22"/>
        </w:rPr>
        <w:lastRenderedPageBreak/>
        <w:t>D. Antibody Fragments:</w:t>
      </w:r>
      <w:r>
        <w:rPr>
          <w:sz w:val="22"/>
        </w:rPr>
        <w:t xml:space="preserve"> </w:t>
      </w:r>
    </w:p>
    <w:p w:rsidR="003124FD" w:rsidRDefault="003124FD" w:rsidP="003124FD">
      <w:pPr>
        <w:spacing w:before="60"/>
        <w:ind w:left="360" w:right="1440" w:hanging="216"/>
        <w:jc w:val="both"/>
        <w:rPr>
          <w:sz w:val="22"/>
        </w:rPr>
      </w:pPr>
      <w:r w:rsidRPr="003124FD">
        <w:rPr>
          <w:b/>
          <w:sz w:val="22"/>
        </w:rPr>
        <w:t>F</w:t>
      </w:r>
      <w:r w:rsidRPr="003124FD">
        <w:rPr>
          <w:b/>
          <w:sz w:val="22"/>
          <w:vertAlign w:val="subscript"/>
        </w:rPr>
        <w:t>AB</w:t>
      </w:r>
      <w:r w:rsidRPr="003124FD">
        <w:rPr>
          <w:b/>
          <w:sz w:val="22"/>
        </w:rPr>
        <w:t xml:space="preserve"> Fragment:</w:t>
      </w:r>
      <w:r w:rsidRPr="003124FD">
        <w:rPr>
          <w:sz w:val="22"/>
        </w:rPr>
        <w:t xml:space="preserve"> </w:t>
      </w:r>
      <w:r w:rsidR="00905ECC" w:rsidRPr="003124FD">
        <w:rPr>
          <w:sz w:val="22"/>
        </w:rPr>
        <w:t>Cleavage</w:t>
      </w:r>
      <w:r w:rsidR="00905ECC">
        <w:rPr>
          <w:sz w:val="22"/>
        </w:rPr>
        <w:t xml:space="preserve"> of the antibody at the junction between the antigen binding region </w:t>
      </w:r>
      <w:r>
        <w:rPr>
          <w:sz w:val="22"/>
        </w:rPr>
        <w:t xml:space="preserve">and the constant region </w:t>
      </w:r>
      <w:r w:rsidR="00905ECC">
        <w:rPr>
          <w:sz w:val="22"/>
        </w:rPr>
        <w:t>produces two F</w:t>
      </w:r>
      <w:r w:rsidR="00905ECC">
        <w:rPr>
          <w:sz w:val="22"/>
          <w:vertAlign w:val="subscript"/>
        </w:rPr>
        <w:t>ab</w:t>
      </w:r>
      <w:r w:rsidR="00905ECC">
        <w:rPr>
          <w:sz w:val="22"/>
        </w:rPr>
        <w:t xml:space="preserve"> fragments and one F</w:t>
      </w:r>
      <w:r w:rsidR="00905ECC">
        <w:rPr>
          <w:sz w:val="22"/>
          <w:vertAlign w:val="subscript"/>
        </w:rPr>
        <w:t>c</w:t>
      </w:r>
      <w:r w:rsidR="00905ECC">
        <w:rPr>
          <w:sz w:val="22"/>
        </w:rPr>
        <w:t xml:space="preserve"> fragment. The F</w:t>
      </w:r>
      <w:r w:rsidR="00905ECC">
        <w:rPr>
          <w:sz w:val="22"/>
          <w:vertAlign w:val="subscript"/>
        </w:rPr>
        <w:t>ab</w:t>
      </w:r>
      <w:r w:rsidR="00905ECC">
        <w:rPr>
          <w:sz w:val="22"/>
        </w:rPr>
        <w:t xml:space="preserve"> fragments retai</w:t>
      </w:r>
      <w:r>
        <w:rPr>
          <w:sz w:val="22"/>
        </w:rPr>
        <w:t>n specific binding of antigen, but no biological function.</w:t>
      </w:r>
    </w:p>
    <w:p w:rsidR="00905ECC" w:rsidRDefault="003124FD" w:rsidP="003124FD">
      <w:pPr>
        <w:spacing w:before="60"/>
        <w:ind w:left="360" w:right="1440" w:hanging="216"/>
        <w:jc w:val="both"/>
        <w:rPr>
          <w:sz w:val="22"/>
        </w:rPr>
      </w:pPr>
      <w:r w:rsidRPr="003124FD">
        <w:rPr>
          <w:b/>
          <w:sz w:val="22"/>
        </w:rPr>
        <w:t>F</w:t>
      </w:r>
      <w:r w:rsidRPr="003124FD">
        <w:rPr>
          <w:b/>
          <w:sz w:val="22"/>
          <w:vertAlign w:val="subscript"/>
        </w:rPr>
        <w:t>v</w:t>
      </w:r>
      <w:r w:rsidRPr="003124FD">
        <w:rPr>
          <w:b/>
          <w:sz w:val="22"/>
        </w:rPr>
        <w:t xml:space="preserve"> Fragment:</w:t>
      </w:r>
      <w:r>
        <w:rPr>
          <w:sz w:val="22"/>
        </w:rPr>
        <w:t xml:space="preserve">  </w:t>
      </w:r>
      <w:r w:rsidR="00905ECC">
        <w:rPr>
          <w:sz w:val="22"/>
        </w:rPr>
        <w:t>F</w:t>
      </w:r>
      <w:r w:rsidR="00905ECC">
        <w:rPr>
          <w:sz w:val="22"/>
          <w:vertAlign w:val="subscript"/>
        </w:rPr>
        <w:t>ab</w:t>
      </w:r>
      <w:r w:rsidR="00905ECC">
        <w:rPr>
          <w:sz w:val="22"/>
        </w:rPr>
        <w:t xml:space="preserve"> fragments can be further reduced to F</w:t>
      </w:r>
      <w:r w:rsidR="00905ECC">
        <w:rPr>
          <w:sz w:val="22"/>
          <w:vertAlign w:val="subscript"/>
        </w:rPr>
        <w:t>v</w:t>
      </w:r>
      <w:r w:rsidR="00905ECC">
        <w:rPr>
          <w:sz w:val="22"/>
        </w:rPr>
        <w:t xml:space="preserve"> fragments, consisting of the 1</w:t>
      </w:r>
      <w:r w:rsidR="00905ECC">
        <w:rPr>
          <w:sz w:val="22"/>
          <w:vertAlign w:val="superscript"/>
        </w:rPr>
        <w:t>st</w:t>
      </w:r>
      <w:r w:rsidR="00905ECC">
        <w:rPr>
          <w:sz w:val="22"/>
        </w:rPr>
        <w:t xml:space="preserve"> immunoglobulin fold (variable regions) </w:t>
      </w:r>
      <w:r>
        <w:rPr>
          <w:sz w:val="22"/>
        </w:rPr>
        <w:t xml:space="preserve">from the heavy and light chain. </w:t>
      </w:r>
      <w:r w:rsidR="00905ECC">
        <w:rPr>
          <w:sz w:val="22"/>
        </w:rPr>
        <w:t>The F</w:t>
      </w:r>
      <w:r w:rsidR="00905ECC">
        <w:rPr>
          <w:sz w:val="22"/>
          <w:vertAlign w:val="subscript"/>
        </w:rPr>
        <w:t>v</w:t>
      </w:r>
      <w:r w:rsidR="00905ECC">
        <w:rPr>
          <w:sz w:val="22"/>
        </w:rPr>
        <w:t xml:space="preserve"> domain is the smallest unit that can bind antigen.</w:t>
      </w:r>
    </w:p>
    <w:p w:rsidR="00905ECC" w:rsidRDefault="00DE4392" w:rsidP="00905ECC">
      <w:pPr>
        <w:spacing w:after="120"/>
        <w:jc w:val="both"/>
        <w:rPr>
          <w:b/>
          <w:sz w:val="22"/>
        </w:rPr>
      </w:pPr>
      <w:r>
        <w:rPr>
          <w:noProof/>
        </w:rPr>
        <w:pict>
          <v:shape id="_x0000_s1049" type="#_x0000_t75" style="position:absolute;left:0;text-align:left;margin-left:152.15pt;margin-top:9.2pt;width:139.6pt;height:152.25pt;z-index:251658240">
            <v:imagedata r:id="rId19" o:title=""/>
            <w10:wrap type="square"/>
          </v:shape>
          <o:OLEObject Type="Embed" ProgID="ISISServer" ShapeID="_x0000_s1049" DrawAspect="Content" ObjectID="_1421233516" r:id="rId24"/>
        </w:pict>
      </w:r>
    </w:p>
    <w:p w:rsidR="003124FD" w:rsidRDefault="003124FD" w:rsidP="003124FD">
      <w:pPr>
        <w:spacing w:after="120"/>
        <w:jc w:val="both"/>
        <w:rPr>
          <w:b/>
          <w:sz w:val="22"/>
        </w:rPr>
      </w:pPr>
    </w:p>
    <w:p w:rsidR="003124FD" w:rsidRDefault="003124FD" w:rsidP="003124FD">
      <w:pPr>
        <w:spacing w:after="120"/>
        <w:jc w:val="both"/>
        <w:rPr>
          <w:b/>
          <w:sz w:val="22"/>
        </w:rPr>
      </w:pPr>
    </w:p>
    <w:p w:rsidR="003124FD" w:rsidRDefault="003124FD" w:rsidP="003124FD">
      <w:pPr>
        <w:spacing w:after="120"/>
        <w:jc w:val="both"/>
        <w:rPr>
          <w:b/>
          <w:sz w:val="22"/>
        </w:rPr>
      </w:pPr>
    </w:p>
    <w:p w:rsidR="003124FD" w:rsidRDefault="003124FD" w:rsidP="003124FD">
      <w:pPr>
        <w:spacing w:after="120"/>
        <w:jc w:val="both"/>
        <w:rPr>
          <w:b/>
          <w:sz w:val="22"/>
        </w:rPr>
      </w:pPr>
    </w:p>
    <w:p w:rsidR="003124FD" w:rsidRDefault="003124FD" w:rsidP="003124FD">
      <w:pPr>
        <w:spacing w:after="120"/>
        <w:jc w:val="both"/>
        <w:rPr>
          <w:b/>
          <w:sz w:val="22"/>
        </w:rPr>
      </w:pPr>
    </w:p>
    <w:p w:rsidR="003124FD" w:rsidRDefault="003124FD" w:rsidP="003124FD">
      <w:pPr>
        <w:spacing w:after="120"/>
        <w:jc w:val="both"/>
        <w:rPr>
          <w:b/>
          <w:sz w:val="22"/>
        </w:rPr>
      </w:pPr>
    </w:p>
    <w:p w:rsidR="00171E27" w:rsidRDefault="00171E27" w:rsidP="003124FD">
      <w:pPr>
        <w:spacing w:after="120"/>
        <w:jc w:val="both"/>
        <w:rPr>
          <w:b/>
          <w:sz w:val="22"/>
        </w:rPr>
      </w:pPr>
    </w:p>
    <w:p w:rsidR="00171E27" w:rsidRDefault="00171E27" w:rsidP="003124FD">
      <w:pPr>
        <w:spacing w:after="120"/>
        <w:jc w:val="both"/>
        <w:rPr>
          <w:b/>
          <w:sz w:val="22"/>
        </w:rPr>
      </w:pPr>
    </w:p>
    <w:p w:rsidR="00171E27" w:rsidRDefault="00171E27" w:rsidP="003124FD">
      <w:pPr>
        <w:spacing w:after="120"/>
        <w:jc w:val="both"/>
        <w:rPr>
          <w:b/>
          <w:sz w:val="22"/>
        </w:rPr>
      </w:pPr>
    </w:p>
    <w:p w:rsidR="003124FD" w:rsidRDefault="003124FD" w:rsidP="003124FD">
      <w:pPr>
        <w:spacing w:after="120"/>
        <w:jc w:val="both"/>
        <w:rPr>
          <w:b/>
          <w:sz w:val="22"/>
        </w:rPr>
      </w:pPr>
    </w:p>
    <w:p w:rsidR="003124FD" w:rsidRDefault="003124FD" w:rsidP="003124FD">
      <w:pPr>
        <w:spacing w:after="120"/>
        <w:jc w:val="both"/>
        <w:rPr>
          <w:b/>
          <w:sz w:val="22"/>
        </w:rPr>
      </w:pPr>
    </w:p>
    <w:p w:rsidR="00990F00" w:rsidRDefault="00990F00" w:rsidP="003124FD">
      <w:pPr>
        <w:spacing w:after="120"/>
        <w:jc w:val="both"/>
        <w:rPr>
          <w:b/>
          <w:sz w:val="22"/>
        </w:rPr>
      </w:pPr>
      <w:r>
        <w:rPr>
          <w:b/>
          <w:sz w:val="22"/>
        </w:rPr>
        <w:t>E. Applications of Antibodies.</w:t>
      </w:r>
    </w:p>
    <w:p w:rsidR="00990F00" w:rsidRPr="00990F00" w:rsidRDefault="00990F00" w:rsidP="00BE1795">
      <w:pPr>
        <w:spacing w:after="120"/>
        <w:ind w:left="144"/>
        <w:jc w:val="both"/>
        <w:rPr>
          <w:sz w:val="22"/>
        </w:rPr>
      </w:pPr>
      <w:r w:rsidRPr="00990F00">
        <w:rPr>
          <w:b/>
          <w:sz w:val="22"/>
        </w:rPr>
        <w:t>Immune system:</w:t>
      </w:r>
      <w:r w:rsidRPr="00990F00">
        <w:rPr>
          <w:sz w:val="22"/>
        </w:rPr>
        <w:t xml:space="preserve"> Antibodies bind to pathogens (bacteria, viruses), leading to their inactivation.</w:t>
      </w:r>
    </w:p>
    <w:p w:rsidR="00990F00" w:rsidRPr="00990F00" w:rsidRDefault="00990F00" w:rsidP="00BE1795">
      <w:pPr>
        <w:spacing w:after="120"/>
        <w:ind w:left="144"/>
        <w:jc w:val="both"/>
        <w:rPr>
          <w:sz w:val="22"/>
        </w:rPr>
      </w:pPr>
      <w:r w:rsidRPr="00990F00">
        <w:rPr>
          <w:b/>
          <w:sz w:val="22"/>
        </w:rPr>
        <w:t>Protein purificatio</w:t>
      </w:r>
      <w:r w:rsidR="00BE1795">
        <w:rPr>
          <w:b/>
          <w:sz w:val="22"/>
        </w:rPr>
        <w:t xml:space="preserve">n: </w:t>
      </w:r>
      <w:r w:rsidRPr="00990F00">
        <w:rPr>
          <w:sz w:val="22"/>
        </w:rPr>
        <w:t xml:space="preserve"> antibodies specific for a protein can be used to purify that protein.</w:t>
      </w:r>
    </w:p>
    <w:p w:rsidR="00990F00" w:rsidRPr="00990F00" w:rsidRDefault="00990F00" w:rsidP="00BE1795">
      <w:pPr>
        <w:spacing w:after="120"/>
        <w:ind w:left="144"/>
        <w:jc w:val="both"/>
        <w:rPr>
          <w:sz w:val="22"/>
        </w:rPr>
      </w:pPr>
      <w:r w:rsidRPr="00990F00">
        <w:rPr>
          <w:b/>
          <w:sz w:val="22"/>
        </w:rPr>
        <w:t>Labeling components of a cell:</w:t>
      </w:r>
      <w:r w:rsidRPr="00990F00">
        <w:rPr>
          <w:sz w:val="22"/>
        </w:rPr>
        <w:t xml:space="preserve"> Antibodies with attached fluorescent groups can be used to localize proteins within a cell.</w:t>
      </w:r>
    </w:p>
    <w:p w:rsidR="00990F00" w:rsidRDefault="00BE1795" w:rsidP="00BE1795">
      <w:pPr>
        <w:spacing w:after="120"/>
        <w:ind w:left="144"/>
        <w:jc w:val="both"/>
        <w:rPr>
          <w:b/>
          <w:sz w:val="22"/>
        </w:rPr>
      </w:pPr>
      <w:r w:rsidRPr="00A47A8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2B50E3C" wp14:editId="76EFBF41">
            <wp:simplePos x="0" y="0"/>
            <wp:positionH relativeFrom="column">
              <wp:posOffset>2823845</wp:posOffset>
            </wp:positionH>
            <wp:positionV relativeFrom="paragraph">
              <wp:posOffset>114300</wp:posOffset>
            </wp:positionV>
            <wp:extent cx="2267585" cy="1609090"/>
            <wp:effectExtent l="0" t="0" r="0" b="0"/>
            <wp:wrapSquare wrapText="largest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F00">
        <w:rPr>
          <w:b/>
          <w:sz w:val="22"/>
        </w:rPr>
        <w:t>Blood transfusions &amp; Blood Type:</w:t>
      </w:r>
    </w:p>
    <w:p w:rsidR="00990F00" w:rsidRPr="00BE1795" w:rsidRDefault="00990F00" w:rsidP="00BE1795">
      <w:pPr>
        <w:pStyle w:val="ListParagraph"/>
        <w:numPr>
          <w:ilvl w:val="0"/>
          <w:numId w:val="35"/>
        </w:numPr>
        <w:jc w:val="both"/>
        <w:rPr>
          <w:sz w:val="22"/>
        </w:rPr>
      </w:pPr>
      <w:r w:rsidRPr="00BE1795">
        <w:rPr>
          <w:sz w:val="22"/>
        </w:rPr>
        <w:t>Blood group antigens are carbohydrates</w:t>
      </w:r>
      <w:r w:rsidR="00BE1795">
        <w:rPr>
          <w:sz w:val="22"/>
        </w:rPr>
        <w:t xml:space="preserve"> on red blood cells (RBC)</w:t>
      </w:r>
    </w:p>
    <w:p w:rsidR="00990F00" w:rsidRPr="00BE1795" w:rsidRDefault="00990F00" w:rsidP="00BE1795">
      <w:pPr>
        <w:pStyle w:val="ListParagraph"/>
        <w:numPr>
          <w:ilvl w:val="0"/>
          <w:numId w:val="35"/>
        </w:numPr>
        <w:jc w:val="both"/>
        <w:rPr>
          <w:sz w:val="22"/>
        </w:rPr>
      </w:pPr>
      <w:r w:rsidRPr="00BE1795">
        <w:rPr>
          <w:sz w:val="22"/>
        </w:rPr>
        <w:t>Can have type A, type B, both (AB) or neither (O), depending on genes.</w:t>
      </w:r>
    </w:p>
    <w:p w:rsidR="00990F00" w:rsidRPr="00BE1795" w:rsidRDefault="00990F00" w:rsidP="00BE1795">
      <w:pPr>
        <w:pStyle w:val="ListParagraph"/>
        <w:numPr>
          <w:ilvl w:val="0"/>
          <w:numId w:val="35"/>
        </w:numPr>
        <w:jc w:val="both"/>
        <w:rPr>
          <w:sz w:val="22"/>
        </w:rPr>
      </w:pPr>
      <w:r w:rsidRPr="00BE1795">
        <w:rPr>
          <w:sz w:val="22"/>
        </w:rPr>
        <w:t>You have antibodies against other bl</w:t>
      </w:r>
      <w:r w:rsidR="00BE1795">
        <w:rPr>
          <w:sz w:val="22"/>
        </w:rPr>
        <w:t>ood types present in your blood, but not your own (type A has anti-B).</w:t>
      </w:r>
    </w:p>
    <w:p w:rsidR="00990F00" w:rsidRPr="00BE1795" w:rsidRDefault="00990F00" w:rsidP="00BE1795">
      <w:pPr>
        <w:pStyle w:val="ListParagraph"/>
        <w:numPr>
          <w:ilvl w:val="0"/>
          <w:numId w:val="35"/>
        </w:numPr>
        <w:jc w:val="both"/>
        <w:rPr>
          <w:sz w:val="22"/>
        </w:rPr>
      </w:pPr>
      <w:r w:rsidRPr="00BE1795">
        <w:rPr>
          <w:sz w:val="22"/>
        </w:rPr>
        <w:t xml:space="preserve">Antibodies </w:t>
      </w:r>
      <w:r w:rsidR="00BE1795" w:rsidRPr="00BE1795">
        <w:rPr>
          <w:sz w:val="22"/>
        </w:rPr>
        <w:t>will bind to red blood cells that enter during a transfusion with the wrong blood type, leading to severe problems.</w:t>
      </w:r>
    </w:p>
    <w:p w:rsidR="00905ECC" w:rsidRPr="00BE1795" w:rsidRDefault="00BE1795" w:rsidP="00BE1795">
      <w:pPr>
        <w:spacing w:before="60"/>
        <w:rPr>
          <w:sz w:val="22"/>
        </w:rPr>
      </w:pPr>
      <w:r>
        <w:rPr>
          <w:b/>
          <w:sz w:val="22"/>
        </w:rPr>
        <w:t xml:space="preserve">Universal donor – </w:t>
      </w:r>
      <w:r w:rsidRPr="00BE1795">
        <w:rPr>
          <w:sz w:val="22"/>
        </w:rPr>
        <w:t>type O – no antigens on RBC, no antibody binding.</w:t>
      </w:r>
    </w:p>
    <w:p w:rsidR="00BE1795" w:rsidRPr="00BE1795" w:rsidRDefault="00BE1795" w:rsidP="00BE1795">
      <w:pPr>
        <w:spacing w:before="60"/>
        <w:rPr>
          <w:sz w:val="22"/>
        </w:rPr>
      </w:pPr>
      <w:r>
        <w:rPr>
          <w:b/>
          <w:sz w:val="22"/>
        </w:rPr>
        <w:t xml:space="preserve">Universal acceptor – </w:t>
      </w:r>
      <w:r w:rsidRPr="00BE1795">
        <w:rPr>
          <w:sz w:val="22"/>
        </w:rPr>
        <w:t>type AB – no antibodies to bind to the incoming red blood cells.</w:t>
      </w:r>
    </w:p>
    <w:sectPr w:rsidR="00BE1795" w:rsidRPr="00BE1795" w:rsidSect="002157EF">
      <w:type w:val="continuous"/>
      <w:pgSz w:w="12240" w:h="15840"/>
      <w:pgMar w:top="1008" w:right="2016" w:bottom="864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92" w:rsidRDefault="00DE4392">
      <w:r>
        <w:separator/>
      </w:r>
    </w:p>
  </w:endnote>
  <w:endnote w:type="continuationSeparator" w:id="0">
    <w:p w:rsidR="00DE4392" w:rsidRDefault="00DE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B6" w:rsidRDefault="00DB3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3A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AB6">
      <w:rPr>
        <w:rStyle w:val="PageNumber"/>
        <w:noProof/>
      </w:rPr>
      <w:t>1</w:t>
    </w:r>
    <w:r>
      <w:rPr>
        <w:rStyle w:val="PageNumber"/>
      </w:rPr>
      <w:fldChar w:fldCharType="end"/>
    </w:r>
  </w:p>
  <w:p w:rsidR="006D3AB6" w:rsidRDefault="006D3A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B6" w:rsidRDefault="00DB3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3A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1E27">
      <w:rPr>
        <w:rStyle w:val="PageNumber"/>
        <w:noProof/>
      </w:rPr>
      <w:t>4</w:t>
    </w:r>
    <w:r>
      <w:rPr>
        <w:rStyle w:val="PageNumber"/>
      </w:rPr>
      <w:fldChar w:fldCharType="end"/>
    </w:r>
  </w:p>
  <w:p w:rsidR="006D3AB6" w:rsidRDefault="006D3A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92" w:rsidRDefault="00DE4392">
      <w:r>
        <w:separator/>
      </w:r>
    </w:p>
  </w:footnote>
  <w:footnote w:type="continuationSeparator" w:id="0">
    <w:p w:rsidR="00DE4392" w:rsidRDefault="00DE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B6" w:rsidRDefault="006D3AB6">
    <w:pPr>
      <w:pStyle w:val="Header"/>
      <w:rPr>
        <w:i/>
      </w:rPr>
    </w:pPr>
    <w:r>
      <w:rPr>
        <w:i/>
      </w:rPr>
      <w:t xml:space="preserve">Biochemistry I                                                  </w:t>
    </w:r>
    <w:r w:rsidR="003124FD">
      <w:rPr>
        <w:i/>
      </w:rPr>
      <w:t xml:space="preserve">       </w:t>
    </w:r>
    <w:r>
      <w:rPr>
        <w:i/>
      </w:rPr>
      <w:t xml:space="preserve">       Lecture 10                   </w:t>
    </w:r>
    <w:r w:rsidR="005A7EFF">
      <w:rPr>
        <w:i/>
      </w:rPr>
      <w:t xml:space="preserve">                  </w:t>
    </w:r>
    <w:r w:rsidR="008B4679">
      <w:rPr>
        <w:i/>
      </w:rPr>
      <w:t xml:space="preserve">  </w:t>
    </w:r>
    <w:r w:rsidR="005A7EFF">
      <w:rPr>
        <w:i/>
      </w:rPr>
      <w:t xml:space="preserve">    </w:t>
    </w:r>
    <w:r w:rsidR="005C67AC">
      <w:rPr>
        <w:i/>
      </w:rPr>
      <w:t>February 4,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CFD"/>
    <w:multiLevelType w:val="hybridMultilevel"/>
    <w:tmpl w:val="E6FC17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2C14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065FD1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51233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157B7F"/>
    <w:multiLevelType w:val="singleLevel"/>
    <w:tmpl w:val="16507C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9CB59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9E50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57310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FD5C62"/>
    <w:multiLevelType w:val="hybridMultilevel"/>
    <w:tmpl w:val="A68232B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1DFF72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32F1E"/>
    <w:multiLevelType w:val="singleLevel"/>
    <w:tmpl w:val="7EFC0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15F79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6D32FB6"/>
    <w:multiLevelType w:val="singleLevel"/>
    <w:tmpl w:val="1D7C8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CB3012F"/>
    <w:multiLevelType w:val="hybridMultilevel"/>
    <w:tmpl w:val="25128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BC013E"/>
    <w:multiLevelType w:val="singleLevel"/>
    <w:tmpl w:val="BD2A8C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7612EF"/>
    <w:multiLevelType w:val="singleLevel"/>
    <w:tmpl w:val="FF5860D8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7253B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CA374B"/>
    <w:multiLevelType w:val="singleLevel"/>
    <w:tmpl w:val="D1BE02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E644246"/>
    <w:multiLevelType w:val="singleLevel"/>
    <w:tmpl w:val="21A4FB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EF330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27B1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C9D4A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5D6238D4"/>
    <w:multiLevelType w:val="singleLevel"/>
    <w:tmpl w:val="CB76F1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E7866A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52926B0"/>
    <w:multiLevelType w:val="singleLevel"/>
    <w:tmpl w:val="DC6A60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66977EEA"/>
    <w:multiLevelType w:val="singleLevel"/>
    <w:tmpl w:val="BD2A8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8B654E6"/>
    <w:multiLevelType w:val="singleLevel"/>
    <w:tmpl w:val="A98AB9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B3776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DC30E12"/>
    <w:multiLevelType w:val="singleLevel"/>
    <w:tmpl w:val="614C2F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13C51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1E067E8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1">
    <w:nsid w:val="73461B77"/>
    <w:multiLevelType w:val="hybridMultilevel"/>
    <w:tmpl w:val="D65AE42E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2">
    <w:nsid w:val="776F2D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A12469D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4">
    <w:nsid w:val="7CE94FB5"/>
    <w:multiLevelType w:val="hybridMultilevel"/>
    <w:tmpl w:val="5660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4"/>
  </w:num>
  <w:num w:numId="5">
    <w:abstractNumId w:val="24"/>
  </w:num>
  <w:num w:numId="6">
    <w:abstractNumId w:val="15"/>
  </w:num>
  <w:num w:numId="7">
    <w:abstractNumId w:val="28"/>
  </w:num>
  <w:num w:numId="8">
    <w:abstractNumId w:val="17"/>
  </w:num>
  <w:num w:numId="9">
    <w:abstractNumId w:val="26"/>
  </w:num>
  <w:num w:numId="10">
    <w:abstractNumId w:val="22"/>
  </w:num>
  <w:num w:numId="11">
    <w:abstractNumId w:val="32"/>
  </w:num>
  <w:num w:numId="12">
    <w:abstractNumId w:val="9"/>
  </w:num>
  <w:num w:numId="13">
    <w:abstractNumId w:val="14"/>
  </w:num>
  <w:num w:numId="14">
    <w:abstractNumId w:val="25"/>
  </w:num>
  <w:num w:numId="15">
    <w:abstractNumId w:val="16"/>
  </w:num>
  <w:num w:numId="16">
    <w:abstractNumId w:val="29"/>
  </w:num>
  <w:num w:numId="17">
    <w:abstractNumId w:val="5"/>
  </w:num>
  <w:num w:numId="18">
    <w:abstractNumId w:val="30"/>
  </w:num>
  <w:num w:numId="19">
    <w:abstractNumId w:val="2"/>
  </w:num>
  <w:num w:numId="20">
    <w:abstractNumId w:val="33"/>
  </w:num>
  <w:num w:numId="21">
    <w:abstractNumId w:val="18"/>
  </w:num>
  <w:num w:numId="22">
    <w:abstractNumId w:val="1"/>
  </w:num>
  <w:num w:numId="23">
    <w:abstractNumId w:val="11"/>
  </w:num>
  <w:num w:numId="24">
    <w:abstractNumId w:val="20"/>
  </w:num>
  <w:num w:numId="25">
    <w:abstractNumId w:val="19"/>
  </w:num>
  <w:num w:numId="26">
    <w:abstractNumId w:val="7"/>
  </w:num>
  <w:num w:numId="27">
    <w:abstractNumId w:val="23"/>
  </w:num>
  <w:num w:numId="28">
    <w:abstractNumId w:val="3"/>
  </w:num>
  <w:num w:numId="29">
    <w:abstractNumId w:val="21"/>
  </w:num>
  <w:num w:numId="30">
    <w:abstractNumId w:val="27"/>
  </w:num>
  <w:num w:numId="31">
    <w:abstractNumId w:val="31"/>
  </w:num>
  <w:num w:numId="32">
    <w:abstractNumId w:val="0"/>
  </w:num>
  <w:num w:numId="33">
    <w:abstractNumId w:val="13"/>
  </w:num>
  <w:num w:numId="34">
    <w:abstractNumId w:val="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CDB"/>
    <w:rsid w:val="00000614"/>
    <w:rsid w:val="000A0ED5"/>
    <w:rsid w:val="000E3F63"/>
    <w:rsid w:val="00171E27"/>
    <w:rsid w:val="001750AF"/>
    <w:rsid w:val="001F046F"/>
    <w:rsid w:val="002157EF"/>
    <w:rsid w:val="002D2030"/>
    <w:rsid w:val="003124FD"/>
    <w:rsid w:val="00364B6E"/>
    <w:rsid w:val="003C6D8D"/>
    <w:rsid w:val="00434EC7"/>
    <w:rsid w:val="005509B8"/>
    <w:rsid w:val="005A7EFF"/>
    <w:rsid w:val="005C67AC"/>
    <w:rsid w:val="00617347"/>
    <w:rsid w:val="00685D04"/>
    <w:rsid w:val="006D3AB6"/>
    <w:rsid w:val="006E5EC9"/>
    <w:rsid w:val="00765F5D"/>
    <w:rsid w:val="00780869"/>
    <w:rsid w:val="00785962"/>
    <w:rsid w:val="008043F9"/>
    <w:rsid w:val="008B4679"/>
    <w:rsid w:val="008C0F02"/>
    <w:rsid w:val="008F5C3B"/>
    <w:rsid w:val="00905ECC"/>
    <w:rsid w:val="00990F00"/>
    <w:rsid w:val="00A325FC"/>
    <w:rsid w:val="00A415BB"/>
    <w:rsid w:val="00A920B8"/>
    <w:rsid w:val="00AA0203"/>
    <w:rsid w:val="00B86F97"/>
    <w:rsid w:val="00BA6CDB"/>
    <w:rsid w:val="00BE1795"/>
    <w:rsid w:val="00C20184"/>
    <w:rsid w:val="00C94839"/>
    <w:rsid w:val="00CC7BBB"/>
    <w:rsid w:val="00CE53B0"/>
    <w:rsid w:val="00D452DD"/>
    <w:rsid w:val="00DB28D8"/>
    <w:rsid w:val="00DB36D1"/>
    <w:rsid w:val="00DE4392"/>
    <w:rsid w:val="00E06054"/>
    <w:rsid w:val="00E70FAF"/>
    <w:rsid w:val="00E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6D1"/>
  </w:style>
  <w:style w:type="paragraph" w:styleId="Heading1">
    <w:name w:val="heading 1"/>
    <w:basedOn w:val="Normal"/>
    <w:next w:val="Normal"/>
    <w:qFormat/>
    <w:rsid w:val="00DB36D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B36D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36D1"/>
    <w:rPr>
      <w:color w:val="0000FF"/>
      <w:u w:val="single"/>
    </w:rPr>
  </w:style>
  <w:style w:type="character" w:styleId="FollowedHyperlink">
    <w:name w:val="FollowedHyperlink"/>
    <w:basedOn w:val="DefaultParagraphFont"/>
    <w:rsid w:val="00DB36D1"/>
    <w:rPr>
      <w:color w:val="800080"/>
      <w:u w:val="single"/>
    </w:rPr>
  </w:style>
  <w:style w:type="paragraph" w:customStyle="1" w:styleId="H4">
    <w:name w:val="H4"/>
    <w:basedOn w:val="Normal"/>
    <w:next w:val="Normal"/>
    <w:rsid w:val="00DB36D1"/>
    <w:pPr>
      <w:keepNext/>
      <w:widowControl w:val="0"/>
      <w:spacing w:before="100" w:after="100"/>
      <w:outlineLvl w:val="4"/>
    </w:pPr>
    <w:rPr>
      <w:rFonts w:ascii="Times" w:hAnsi="Times"/>
      <w:b/>
      <w:sz w:val="24"/>
    </w:rPr>
  </w:style>
  <w:style w:type="paragraph" w:styleId="Footer">
    <w:name w:val="footer"/>
    <w:basedOn w:val="Normal"/>
    <w:rsid w:val="00DB36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36D1"/>
  </w:style>
  <w:style w:type="paragraph" w:styleId="Header">
    <w:name w:val="header"/>
    <w:basedOn w:val="Normal"/>
    <w:rsid w:val="00DB36D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6D8D"/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E3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F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oleObject" Target="embeddings/oleObject3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8.jpeg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Relationship Id="rId22" Type="http://schemas.openxmlformats.org/officeDocument/2006/relationships/oleObject" Target="embeddings/oleObject5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Immunoglobulin Structure and Function (34-2):</vt:lpstr>
    </vt:vector>
  </TitlesOfParts>
  <Company>Carnegie Mellon University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Immunoglobulin Structure and Function (34-2):</dc:title>
  <dc:creator>Administrator</dc:creator>
  <cp:lastModifiedBy>Gordon Rule</cp:lastModifiedBy>
  <cp:revision>7</cp:revision>
  <cp:lastPrinted>2011-01-28T15:58:00Z</cp:lastPrinted>
  <dcterms:created xsi:type="dcterms:W3CDTF">2012-02-03T18:35:00Z</dcterms:created>
  <dcterms:modified xsi:type="dcterms:W3CDTF">2013-02-01T19:19:00Z</dcterms:modified>
</cp:coreProperties>
</file>