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0477" w:rsidRPr="00A62D1E" w:rsidRDefault="006A1134" w:rsidP="00CE7457">
      <w:pPr>
        <w:spacing w:before="0" w:after="0"/>
        <w:rPr>
          <w:rFonts w:ascii="Arial" w:hAnsi="Arial" w:cs="Arial"/>
          <w:b/>
          <w:sz w:val="28"/>
        </w:rPr>
      </w:pPr>
      <w:bookmarkStart w:id="0" w:name="top"/>
      <w:r w:rsidRPr="00A62D1E">
        <w:rPr>
          <w:rFonts w:ascii="Arial" w:hAnsi="Arial" w:cs="Arial"/>
          <w:b/>
          <w:sz w:val="28"/>
        </w:rPr>
        <w:t xml:space="preserve">Lecture </w:t>
      </w:r>
      <w:r w:rsidR="00125933" w:rsidRPr="00A62D1E">
        <w:rPr>
          <w:rFonts w:ascii="Arial" w:hAnsi="Arial" w:cs="Arial"/>
          <w:b/>
          <w:sz w:val="28"/>
        </w:rPr>
        <w:t>8</w:t>
      </w:r>
      <w:r w:rsidR="00227387" w:rsidRPr="00A62D1E">
        <w:rPr>
          <w:rFonts w:ascii="Arial" w:hAnsi="Arial" w:cs="Arial"/>
          <w:b/>
          <w:sz w:val="28"/>
        </w:rPr>
        <w:t xml:space="preserve">: Helices, Sheets &amp; </w:t>
      </w:r>
      <w:r w:rsidR="003E0BD0" w:rsidRPr="00A62D1E">
        <w:rPr>
          <w:rFonts w:ascii="Arial" w:hAnsi="Arial" w:cs="Arial"/>
          <w:b/>
          <w:sz w:val="28"/>
        </w:rPr>
        <w:t>Stability</w:t>
      </w:r>
      <w:r w:rsidR="00CB6552">
        <w:rPr>
          <w:rFonts w:ascii="Arial" w:hAnsi="Arial" w:cs="Arial"/>
          <w:b/>
          <w:sz w:val="28"/>
        </w:rPr>
        <w:t xml:space="preserve"> of the Tertiary Structure</w:t>
      </w:r>
    </w:p>
    <w:p w:rsidR="00C40477" w:rsidRDefault="00E345F1" w:rsidP="00113988">
      <w:pPr>
        <w:spacing w:before="0" w:after="0"/>
        <w:rPr>
          <w:rFonts w:ascii="Arial" w:hAnsi="Arial" w:cs="Arial"/>
          <w:sz w:val="22"/>
        </w:rPr>
      </w:pPr>
      <w:r>
        <w:rPr>
          <w:rFonts w:ascii="Arial" w:hAnsi="Arial" w:cs="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368.7pt;margin-top:23.1pt;width:148.95pt;height:93.15pt;z-index:251667968;mso-wrap-distance-top:21.6pt;mso-wrap-distance-bottom:21.6pt" o:allowincell="f">
            <v:imagedata r:id="rId8" o:title=""/>
            <w10:wrap type="square"/>
          </v:shape>
          <o:OLEObject Type="Embed" ProgID="ISISServer" ShapeID="_x0000_s1064" DrawAspect="Content" ObjectID="_1483986536" r:id="rId9"/>
        </w:pict>
      </w:r>
      <w:r w:rsidR="00227387" w:rsidRPr="00A62D1E">
        <w:rPr>
          <w:rFonts w:ascii="Arial" w:hAnsi="Arial" w:cs="Arial"/>
          <w:sz w:val="22"/>
        </w:rPr>
        <w:t>Suggested</w:t>
      </w:r>
      <w:r w:rsidR="006A1134" w:rsidRPr="00A62D1E">
        <w:rPr>
          <w:rFonts w:ascii="Arial" w:hAnsi="Arial" w:cs="Arial"/>
          <w:sz w:val="22"/>
        </w:rPr>
        <w:t xml:space="preserve"> reading in </w:t>
      </w:r>
      <w:r w:rsidR="005A4A93" w:rsidRPr="00A62D1E">
        <w:rPr>
          <w:rFonts w:ascii="Arial" w:hAnsi="Arial" w:cs="Arial"/>
          <w:sz w:val="22"/>
        </w:rPr>
        <w:t xml:space="preserve">Horton: 4.9, 4.10.  </w:t>
      </w:r>
      <w:r w:rsidR="006A1134" w:rsidRPr="00A62D1E">
        <w:rPr>
          <w:rFonts w:ascii="Arial" w:hAnsi="Arial" w:cs="Arial"/>
          <w:sz w:val="22"/>
        </w:rPr>
        <w:t>Nelson</w:t>
      </w:r>
      <w:r w:rsidR="005A4A93" w:rsidRPr="00A62D1E">
        <w:rPr>
          <w:rFonts w:ascii="Arial" w:hAnsi="Arial" w:cs="Arial"/>
          <w:sz w:val="22"/>
        </w:rPr>
        <w:t xml:space="preserve"> 4e &amp; 5e </w:t>
      </w:r>
      <w:r w:rsidR="006A1134" w:rsidRPr="00A62D1E">
        <w:rPr>
          <w:rFonts w:ascii="Arial" w:hAnsi="Arial" w:cs="Arial"/>
          <w:sz w:val="22"/>
        </w:rPr>
        <w:t xml:space="preserve">: </w:t>
      </w:r>
      <w:r w:rsidR="00125933" w:rsidRPr="00A62D1E">
        <w:rPr>
          <w:rFonts w:ascii="Arial" w:hAnsi="Arial" w:cs="Arial"/>
          <w:sz w:val="22"/>
        </w:rPr>
        <w:t>4.2, 4.3, 4.4</w:t>
      </w:r>
      <w:r w:rsidR="005A4A93" w:rsidRPr="00A62D1E">
        <w:rPr>
          <w:rFonts w:ascii="Arial" w:hAnsi="Arial" w:cs="Arial"/>
          <w:sz w:val="22"/>
        </w:rPr>
        <w:t>.</w:t>
      </w:r>
    </w:p>
    <w:p w:rsidR="00F53F0C" w:rsidRPr="00F53F0C" w:rsidRDefault="00F53F0C" w:rsidP="00113988">
      <w:pPr>
        <w:spacing w:before="0" w:after="0"/>
        <w:rPr>
          <w:rFonts w:ascii="Arial" w:hAnsi="Arial" w:cs="Arial"/>
          <w:b/>
          <w:sz w:val="22"/>
        </w:rPr>
      </w:pPr>
      <w:r w:rsidRPr="00F53F0C">
        <w:rPr>
          <w:rFonts w:ascii="Arial" w:hAnsi="Arial" w:cs="Arial"/>
          <w:b/>
          <w:sz w:val="22"/>
        </w:rPr>
        <w:t>Goals:</w:t>
      </w:r>
    </w:p>
    <w:p w:rsidR="00F53F0C" w:rsidRPr="00F53F0C" w:rsidRDefault="00F53F0C" w:rsidP="00F53F0C">
      <w:pPr>
        <w:pStyle w:val="ListParagraph"/>
        <w:numPr>
          <w:ilvl w:val="0"/>
          <w:numId w:val="41"/>
        </w:numPr>
        <w:spacing w:before="0" w:after="0"/>
        <w:rPr>
          <w:rFonts w:ascii="Arial" w:hAnsi="Arial" w:cs="Arial"/>
          <w:sz w:val="22"/>
        </w:rPr>
      </w:pPr>
      <w:r w:rsidRPr="00F53F0C">
        <w:rPr>
          <w:rFonts w:ascii="Arial" w:hAnsi="Arial" w:cs="Arial"/>
          <w:sz w:val="22"/>
        </w:rPr>
        <w:t>Relate molecular interactions to stability of proteins.</w:t>
      </w:r>
    </w:p>
    <w:p w:rsidR="00F53F0C" w:rsidRDefault="00F53F0C" w:rsidP="00F53F0C">
      <w:pPr>
        <w:pStyle w:val="ListParagraph"/>
        <w:numPr>
          <w:ilvl w:val="0"/>
          <w:numId w:val="41"/>
        </w:numPr>
        <w:spacing w:before="0" w:after="0"/>
        <w:rPr>
          <w:rFonts w:ascii="Arial" w:hAnsi="Arial" w:cs="Arial"/>
          <w:sz w:val="22"/>
        </w:rPr>
      </w:pPr>
      <w:r w:rsidRPr="00F53F0C">
        <w:rPr>
          <w:rFonts w:ascii="Arial" w:hAnsi="Arial" w:cs="Arial"/>
          <w:sz w:val="22"/>
        </w:rPr>
        <w:t>Consider enthalpic and entropic effects.</w:t>
      </w:r>
    </w:p>
    <w:p w:rsidR="00F53F0C" w:rsidRPr="00F53F0C" w:rsidRDefault="00F53F0C" w:rsidP="00F53F0C">
      <w:pPr>
        <w:pStyle w:val="ListParagraph"/>
        <w:numPr>
          <w:ilvl w:val="0"/>
          <w:numId w:val="41"/>
        </w:numPr>
        <w:spacing w:before="0" w:after="0"/>
        <w:rPr>
          <w:rFonts w:ascii="Arial" w:hAnsi="Arial" w:cs="Arial"/>
          <w:sz w:val="22"/>
        </w:rPr>
      </w:pPr>
      <w:r>
        <w:rPr>
          <w:rFonts w:ascii="Arial" w:hAnsi="Arial" w:cs="Arial"/>
          <w:sz w:val="22"/>
        </w:rPr>
        <w:t>Understand marginal stability of folded proteins.</w:t>
      </w:r>
    </w:p>
    <w:p w:rsidR="00F53F0C" w:rsidRPr="00A62D1E" w:rsidRDefault="00F53F0C" w:rsidP="00113988">
      <w:pPr>
        <w:spacing w:before="0" w:after="0"/>
        <w:rPr>
          <w:rFonts w:ascii="Arial" w:hAnsi="Arial" w:cs="Arial"/>
          <w:sz w:val="22"/>
        </w:rPr>
      </w:pPr>
    </w:p>
    <w:p w:rsidR="00227387" w:rsidRPr="00E801B1" w:rsidRDefault="00227387" w:rsidP="00CB6552">
      <w:pPr>
        <w:spacing w:before="120" w:after="0"/>
        <w:rPr>
          <w:rFonts w:ascii="Arial" w:hAnsi="Arial" w:cs="Arial"/>
          <w:sz w:val="22"/>
          <w:szCs w:val="22"/>
        </w:rPr>
      </w:pPr>
      <w:r w:rsidRPr="00E801B1">
        <w:rPr>
          <w:rFonts w:ascii="Arial" w:hAnsi="Arial" w:cs="Arial"/>
          <w:b/>
          <w:sz w:val="22"/>
          <w:szCs w:val="22"/>
        </w:rPr>
        <w:sym w:font="Symbol" w:char="F061"/>
      </w:r>
      <w:r w:rsidR="007E1689">
        <w:rPr>
          <w:rFonts w:ascii="Arial" w:hAnsi="Arial" w:cs="Arial"/>
          <w:b/>
          <w:sz w:val="22"/>
          <w:szCs w:val="22"/>
          <w:vertAlign w:val="subscript"/>
        </w:rPr>
        <w:t>R</w:t>
      </w:r>
      <w:r w:rsidRPr="00E801B1">
        <w:rPr>
          <w:rFonts w:ascii="Arial" w:hAnsi="Arial" w:cs="Arial"/>
          <w:b/>
          <w:sz w:val="22"/>
          <w:szCs w:val="22"/>
        </w:rPr>
        <w:t>-Helix Structure</w:t>
      </w:r>
      <w:r w:rsidRPr="00E801B1">
        <w:rPr>
          <w:rFonts w:ascii="Arial" w:hAnsi="Arial" w:cs="Arial"/>
          <w:sz w:val="22"/>
          <w:szCs w:val="22"/>
        </w:rPr>
        <w:t xml:space="preserve"> (Φ =  -60°,  Ψ =  -45°)</w:t>
      </w:r>
    </w:p>
    <w:p w:rsidR="00227387" w:rsidRPr="00E801B1" w:rsidRDefault="00227387" w:rsidP="00227387">
      <w:pPr>
        <w:widowControl/>
        <w:numPr>
          <w:ilvl w:val="0"/>
          <w:numId w:val="37"/>
        </w:numPr>
        <w:spacing w:before="0" w:after="0"/>
        <w:ind w:left="1080"/>
        <w:rPr>
          <w:rFonts w:ascii="Arial" w:hAnsi="Arial" w:cs="Arial"/>
          <w:sz w:val="22"/>
          <w:szCs w:val="22"/>
        </w:rPr>
      </w:pPr>
      <w:r w:rsidRPr="00E801B1">
        <w:rPr>
          <w:rFonts w:ascii="Arial" w:hAnsi="Arial" w:cs="Arial"/>
          <w:sz w:val="22"/>
          <w:szCs w:val="22"/>
        </w:rPr>
        <w:t>Dimensions, geometry, &amp; H-bonds</w:t>
      </w:r>
    </w:p>
    <w:p w:rsidR="00227387" w:rsidRPr="00E801B1" w:rsidRDefault="00227387" w:rsidP="00227387">
      <w:pPr>
        <w:spacing w:before="0" w:after="0"/>
        <w:rPr>
          <w:rFonts w:ascii="Arial" w:hAnsi="Arial" w:cs="Arial"/>
          <w:sz w:val="22"/>
          <w:szCs w:val="22"/>
        </w:rPr>
      </w:pPr>
      <w:r w:rsidRPr="00E801B1">
        <w:rPr>
          <w:rFonts w:ascii="Arial" w:hAnsi="Arial" w:cs="Arial"/>
          <w:sz w:val="22"/>
          <w:szCs w:val="22"/>
        </w:rPr>
        <w:tab/>
      </w:r>
      <w:r w:rsidRPr="00E801B1">
        <w:rPr>
          <w:rFonts w:ascii="Arial" w:hAnsi="Arial" w:cs="Arial"/>
          <w:sz w:val="22"/>
          <w:szCs w:val="22"/>
        </w:rPr>
        <w:tab/>
        <w:t xml:space="preserve">    3.6 residues/turn</w:t>
      </w:r>
    </w:p>
    <w:p w:rsidR="00227387" w:rsidRPr="00E801B1" w:rsidRDefault="00227387" w:rsidP="00227387">
      <w:pPr>
        <w:spacing w:before="0" w:after="0"/>
        <w:rPr>
          <w:rFonts w:ascii="Arial" w:hAnsi="Arial" w:cs="Arial"/>
          <w:sz w:val="22"/>
          <w:szCs w:val="22"/>
        </w:rPr>
      </w:pPr>
      <w:r w:rsidRPr="00E801B1">
        <w:rPr>
          <w:rFonts w:ascii="Arial" w:hAnsi="Arial" w:cs="Arial"/>
          <w:sz w:val="22"/>
          <w:szCs w:val="22"/>
        </w:rPr>
        <w:tab/>
      </w:r>
      <w:r w:rsidRPr="00E801B1">
        <w:rPr>
          <w:rFonts w:ascii="Arial" w:hAnsi="Arial" w:cs="Arial"/>
          <w:sz w:val="22"/>
          <w:szCs w:val="22"/>
        </w:rPr>
        <w:tab/>
        <w:t xml:space="preserve">    pitch = 5.4 Å/turn</w:t>
      </w:r>
    </w:p>
    <w:p w:rsidR="00227387" w:rsidRPr="00E801B1" w:rsidRDefault="00227387" w:rsidP="00227387">
      <w:pPr>
        <w:spacing w:before="0" w:after="0"/>
        <w:rPr>
          <w:rFonts w:ascii="Arial" w:hAnsi="Arial" w:cs="Arial"/>
          <w:sz w:val="22"/>
          <w:szCs w:val="22"/>
        </w:rPr>
      </w:pPr>
      <w:r w:rsidRPr="00E801B1">
        <w:rPr>
          <w:rFonts w:ascii="Arial" w:hAnsi="Arial" w:cs="Arial"/>
          <w:sz w:val="22"/>
          <w:szCs w:val="22"/>
        </w:rPr>
        <w:tab/>
      </w:r>
      <w:r w:rsidRPr="00E801B1">
        <w:rPr>
          <w:rFonts w:ascii="Arial" w:hAnsi="Arial" w:cs="Arial"/>
          <w:sz w:val="22"/>
          <w:szCs w:val="22"/>
        </w:rPr>
        <w:tab/>
        <w:t xml:space="preserve">    rise/residue = 1.5 Å</w:t>
      </w:r>
    </w:p>
    <w:p w:rsidR="00227387" w:rsidRPr="00E801B1" w:rsidRDefault="00227387" w:rsidP="00227387">
      <w:pPr>
        <w:widowControl/>
        <w:numPr>
          <w:ilvl w:val="0"/>
          <w:numId w:val="37"/>
        </w:numPr>
        <w:spacing w:before="0" w:after="0"/>
        <w:ind w:left="1080"/>
        <w:rPr>
          <w:rFonts w:ascii="Arial" w:hAnsi="Arial" w:cs="Arial"/>
          <w:sz w:val="22"/>
          <w:szCs w:val="22"/>
        </w:rPr>
      </w:pPr>
      <w:r w:rsidRPr="00E801B1">
        <w:rPr>
          <w:rFonts w:ascii="Arial" w:hAnsi="Arial" w:cs="Arial"/>
          <w:sz w:val="22"/>
          <w:szCs w:val="22"/>
        </w:rPr>
        <w:t>H-bonds || to helix axis.</w:t>
      </w:r>
    </w:p>
    <w:p w:rsidR="00227387" w:rsidRPr="00E801B1" w:rsidRDefault="00227387" w:rsidP="00227387">
      <w:pPr>
        <w:widowControl/>
        <w:numPr>
          <w:ilvl w:val="0"/>
          <w:numId w:val="37"/>
        </w:numPr>
        <w:spacing w:before="0" w:after="0"/>
        <w:ind w:left="1080"/>
        <w:rPr>
          <w:rFonts w:ascii="Arial" w:hAnsi="Arial" w:cs="Arial"/>
          <w:sz w:val="22"/>
          <w:szCs w:val="22"/>
        </w:rPr>
      </w:pPr>
      <w:r w:rsidRPr="00E801B1">
        <w:rPr>
          <w:rFonts w:ascii="Arial" w:hAnsi="Arial" w:cs="Arial"/>
          <w:sz w:val="22"/>
          <w:szCs w:val="22"/>
        </w:rPr>
        <w:t>Sidechains point outwards</w:t>
      </w:r>
    </w:p>
    <w:p w:rsidR="00227387" w:rsidRPr="00E801B1" w:rsidRDefault="00227387" w:rsidP="00227387">
      <w:pPr>
        <w:widowControl/>
        <w:numPr>
          <w:ilvl w:val="0"/>
          <w:numId w:val="37"/>
        </w:numPr>
        <w:spacing w:before="0" w:after="0"/>
        <w:ind w:left="1080"/>
        <w:rPr>
          <w:rFonts w:ascii="Arial" w:hAnsi="Arial" w:cs="Arial"/>
          <w:sz w:val="22"/>
          <w:szCs w:val="22"/>
        </w:rPr>
      </w:pPr>
      <w:r w:rsidRPr="00E801B1">
        <w:rPr>
          <w:rFonts w:ascii="Arial" w:hAnsi="Arial" w:cs="Arial"/>
          <w:sz w:val="22"/>
          <w:szCs w:val="22"/>
        </w:rPr>
        <w:t>Right handed</w:t>
      </w:r>
    </w:p>
    <w:p w:rsidR="00227387" w:rsidRPr="00E801B1" w:rsidRDefault="00F53F0C" w:rsidP="00227387">
      <w:pPr>
        <w:spacing w:before="120" w:after="0"/>
        <w:jc w:val="both"/>
        <w:rPr>
          <w:rFonts w:ascii="Arial" w:hAnsi="Arial" w:cs="Arial"/>
          <w:sz w:val="22"/>
          <w:szCs w:val="22"/>
        </w:rPr>
      </w:pPr>
      <w:r>
        <w:rPr>
          <w:noProof/>
          <w:sz w:val="22"/>
          <w:szCs w:val="22"/>
        </w:rPr>
        <w:pict>
          <v:shape id="_x0000_s1049" type="#_x0000_t75" style="position:absolute;left:0;text-align:left;margin-left:342.8pt;margin-top:303.45pt;width:174.85pt;height:230.3pt;z-index:251657728;mso-wrap-distance-left:28.8pt;mso-wrap-distance-top:7.2pt;mso-wrap-distance-bottom:7.2pt;mso-position-vertical-relative:page">
            <v:imagedata r:id="rId10" o:title=""/>
            <w10:wrap type="square" side="largest" anchory="page"/>
          </v:shape>
          <o:OLEObject Type="Embed" ProgID="ISISServer" ShapeID="_x0000_s1049" DrawAspect="Content" ObjectID="_1483986537" r:id="rId11"/>
        </w:pict>
      </w:r>
      <w:r w:rsidR="00CB6552">
        <w:rPr>
          <w:rFonts w:ascii="Arial" w:hAnsi="Arial" w:cs="Arial"/>
          <w:b/>
          <w:sz w:val="22"/>
          <w:szCs w:val="22"/>
        </w:rPr>
        <w:t>β</w:t>
      </w:r>
      <w:r w:rsidR="00227387" w:rsidRPr="00E801B1">
        <w:rPr>
          <w:rFonts w:ascii="Arial" w:hAnsi="Arial" w:cs="Arial"/>
          <w:b/>
          <w:sz w:val="22"/>
          <w:szCs w:val="22"/>
        </w:rPr>
        <w:t xml:space="preserve"> Structures</w:t>
      </w:r>
      <w:r w:rsidR="00227387" w:rsidRPr="00E801B1">
        <w:rPr>
          <w:rFonts w:ascii="Arial" w:hAnsi="Arial" w:cs="Arial"/>
          <w:sz w:val="22"/>
          <w:szCs w:val="22"/>
        </w:rPr>
        <w:t xml:space="preserve"> (Φ = -120°, Ψ = 125°)</w:t>
      </w:r>
    </w:p>
    <w:p w:rsidR="00227387" w:rsidRPr="00E801B1" w:rsidRDefault="00227387" w:rsidP="00227387">
      <w:pPr>
        <w:spacing w:before="0" w:after="0"/>
        <w:ind w:left="288"/>
        <w:rPr>
          <w:rFonts w:ascii="Arial" w:hAnsi="Arial" w:cs="Arial"/>
          <w:sz w:val="22"/>
          <w:szCs w:val="22"/>
        </w:rPr>
      </w:pPr>
      <w:r w:rsidRPr="00E801B1">
        <w:rPr>
          <w:rFonts w:ascii="Arial" w:hAnsi="Arial" w:cs="Arial"/>
          <w:sz w:val="22"/>
          <w:szCs w:val="22"/>
        </w:rPr>
        <w:t xml:space="preserve">1. </w:t>
      </w:r>
      <w:r w:rsidRPr="00E801B1">
        <w:rPr>
          <w:rFonts w:ascii="Arial" w:hAnsi="Arial" w:cs="Arial"/>
          <w:sz w:val="22"/>
          <w:szCs w:val="22"/>
        </w:rPr>
        <w:sym w:font="Symbol" w:char="F062"/>
      </w:r>
      <w:r w:rsidRPr="00E801B1">
        <w:rPr>
          <w:rFonts w:ascii="Arial" w:hAnsi="Arial" w:cs="Arial"/>
          <w:sz w:val="22"/>
          <w:szCs w:val="22"/>
        </w:rPr>
        <w:t>-Hairpins (two strands connected by a sharp turn)</w:t>
      </w:r>
    </w:p>
    <w:p w:rsidR="00227387" w:rsidRPr="00E801B1" w:rsidRDefault="00227387" w:rsidP="00227387">
      <w:pPr>
        <w:spacing w:before="0" w:after="0"/>
        <w:ind w:left="288"/>
        <w:rPr>
          <w:rFonts w:ascii="Arial" w:hAnsi="Arial" w:cs="Arial"/>
          <w:sz w:val="22"/>
          <w:szCs w:val="22"/>
        </w:rPr>
      </w:pPr>
      <w:r w:rsidRPr="00E801B1">
        <w:rPr>
          <w:rFonts w:ascii="Arial" w:hAnsi="Arial" w:cs="Arial"/>
          <w:sz w:val="22"/>
          <w:szCs w:val="22"/>
        </w:rPr>
        <w:t xml:space="preserve">2. </w:t>
      </w:r>
      <w:r w:rsidRPr="00E801B1">
        <w:rPr>
          <w:rFonts w:ascii="Arial" w:hAnsi="Arial" w:cs="Arial"/>
          <w:sz w:val="22"/>
          <w:szCs w:val="22"/>
        </w:rPr>
        <w:sym w:font="Symbol" w:char="F062"/>
      </w:r>
      <w:r w:rsidRPr="00E801B1">
        <w:rPr>
          <w:rFonts w:ascii="Arial" w:hAnsi="Arial" w:cs="Arial"/>
          <w:sz w:val="22"/>
          <w:szCs w:val="22"/>
        </w:rPr>
        <w:t>-Sheets</w:t>
      </w:r>
    </w:p>
    <w:p w:rsidR="00227387" w:rsidRPr="00E801B1" w:rsidRDefault="00227387" w:rsidP="00227387">
      <w:pPr>
        <w:spacing w:before="0" w:after="0"/>
        <w:rPr>
          <w:rFonts w:ascii="Arial" w:hAnsi="Arial" w:cs="Arial"/>
          <w:sz w:val="22"/>
          <w:szCs w:val="22"/>
        </w:rPr>
      </w:pPr>
      <w:r w:rsidRPr="00E801B1">
        <w:rPr>
          <w:rFonts w:ascii="Arial" w:hAnsi="Arial" w:cs="Arial"/>
          <w:sz w:val="22"/>
          <w:szCs w:val="22"/>
        </w:rPr>
        <w:tab/>
        <w:t>a. parallel</w:t>
      </w:r>
    </w:p>
    <w:p w:rsidR="00227387" w:rsidRPr="00E801B1" w:rsidRDefault="00227387" w:rsidP="00227387">
      <w:pPr>
        <w:spacing w:before="0" w:after="0"/>
        <w:rPr>
          <w:rFonts w:ascii="Arial" w:hAnsi="Arial" w:cs="Arial"/>
          <w:sz w:val="22"/>
          <w:szCs w:val="22"/>
        </w:rPr>
      </w:pPr>
      <w:r w:rsidRPr="00E801B1">
        <w:rPr>
          <w:rFonts w:ascii="Arial" w:hAnsi="Arial" w:cs="Arial"/>
          <w:sz w:val="22"/>
          <w:szCs w:val="22"/>
        </w:rPr>
        <w:tab/>
        <w:t>b. antiparallel</w:t>
      </w:r>
    </w:p>
    <w:p w:rsidR="00227387" w:rsidRDefault="00227387" w:rsidP="00227387">
      <w:pPr>
        <w:spacing w:before="0" w:after="0"/>
        <w:ind w:left="576"/>
        <w:rPr>
          <w:rFonts w:ascii="Arial" w:hAnsi="Arial" w:cs="Arial"/>
          <w:sz w:val="22"/>
          <w:szCs w:val="22"/>
        </w:rPr>
      </w:pPr>
    </w:p>
    <w:p w:rsidR="00227387" w:rsidRDefault="00227387" w:rsidP="00227387">
      <w:pPr>
        <w:spacing w:before="0" w:after="0"/>
        <w:ind w:left="576"/>
        <w:rPr>
          <w:rFonts w:ascii="Arial" w:hAnsi="Arial" w:cs="Arial"/>
          <w:sz w:val="22"/>
          <w:szCs w:val="22"/>
        </w:rPr>
      </w:pPr>
    </w:p>
    <w:p w:rsidR="00227387" w:rsidRPr="00E801B1" w:rsidRDefault="00227387" w:rsidP="00227387">
      <w:pPr>
        <w:spacing w:before="0" w:after="0"/>
        <w:ind w:left="576"/>
        <w:rPr>
          <w:rFonts w:ascii="Arial" w:hAnsi="Arial" w:cs="Arial"/>
          <w:sz w:val="22"/>
          <w:szCs w:val="22"/>
        </w:rPr>
      </w:pPr>
    </w:p>
    <w:p w:rsidR="00227387" w:rsidRPr="00E801B1" w:rsidRDefault="00227387" w:rsidP="00227387">
      <w:pPr>
        <w:widowControl/>
        <w:numPr>
          <w:ilvl w:val="0"/>
          <w:numId w:val="38"/>
        </w:numPr>
        <w:spacing w:before="0" w:after="0"/>
        <w:ind w:left="720"/>
        <w:rPr>
          <w:rFonts w:ascii="Arial" w:hAnsi="Arial" w:cs="Arial"/>
          <w:sz w:val="22"/>
          <w:szCs w:val="22"/>
        </w:rPr>
      </w:pPr>
      <w:r w:rsidRPr="00E801B1">
        <w:rPr>
          <w:rFonts w:ascii="Arial" w:hAnsi="Arial" w:cs="Arial"/>
          <w:sz w:val="22"/>
          <w:szCs w:val="22"/>
        </w:rPr>
        <w:t>H-bonds perpendicular to direction of strands.</w:t>
      </w:r>
    </w:p>
    <w:p w:rsidR="00227387" w:rsidRPr="00E801B1" w:rsidRDefault="00227387" w:rsidP="00227387">
      <w:pPr>
        <w:widowControl/>
        <w:numPr>
          <w:ilvl w:val="0"/>
          <w:numId w:val="38"/>
        </w:numPr>
        <w:spacing w:before="0" w:after="0"/>
        <w:ind w:left="720"/>
        <w:rPr>
          <w:rFonts w:ascii="Arial" w:hAnsi="Arial" w:cs="Arial"/>
          <w:sz w:val="22"/>
          <w:szCs w:val="22"/>
        </w:rPr>
      </w:pPr>
      <w:r w:rsidRPr="00E801B1">
        <w:rPr>
          <w:rFonts w:ascii="Arial" w:hAnsi="Arial" w:cs="Arial"/>
          <w:sz w:val="22"/>
          <w:szCs w:val="22"/>
        </w:rPr>
        <w:t>Sidechains point up and down, above and below the sheet.</w:t>
      </w:r>
    </w:p>
    <w:p w:rsidR="00227387" w:rsidRPr="005A4A93" w:rsidRDefault="00227387" w:rsidP="00227387">
      <w:pPr>
        <w:spacing w:before="0" w:after="0"/>
        <w:rPr>
          <w:rFonts w:ascii="Times New Roman" w:hAnsi="Times New Roman"/>
          <w:b/>
          <w:sz w:val="22"/>
        </w:rPr>
      </w:pPr>
    </w:p>
    <w:p w:rsidR="00CB6552" w:rsidRDefault="00227387" w:rsidP="00A14284">
      <w:pPr>
        <w:ind w:left="288" w:hanging="288"/>
        <w:jc w:val="both"/>
        <w:rPr>
          <w:rFonts w:ascii="Arial" w:hAnsi="Arial" w:cs="Arial"/>
          <w:b/>
          <w:sz w:val="22"/>
          <w:szCs w:val="22"/>
        </w:rPr>
      </w:pPr>
      <w:r w:rsidRPr="00227387">
        <w:rPr>
          <w:rFonts w:ascii="Arial" w:hAnsi="Arial" w:cs="Arial"/>
          <w:b/>
          <w:sz w:val="22"/>
          <w:szCs w:val="22"/>
        </w:rPr>
        <w:t>Location of Helix and Sheet residues in Ramachandran Plots:</w:t>
      </w:r>
    </w:p>
    <w:p w:rsidR="00227387" w:rsidRPr="00227387" w:rsidRDefault="00E345F1" w:rsidP="00A14284">
      <w:pPr>
        <w:ind w:left="288" w:hanging="288"/>
        <w:jc w:val="both"/>
        <w:rPr>
          <w:rFonts w:ascii="Arial" w:hAnsi="Arial" w:cs="Arial"/>
          <w:b/>
          <w:sz w:val="22"/>
          <w:szCs w:val="22"/>
        </w:rPr>
      </w:pPr>
      <w:r>
        <w:rPr>
          <w:rFonts w:ascii="Arial" w:hAnsi="Arial" w:cs="Arial"/>
          <w:b/>
          <w:noProof/>
          <w:sz w:val="22"/>
          <w:szCs w:val="22"/>
        </w:rPr>
        <w:drawing>
          <wp:anchor distT="0" distB="0" distL="114300" distR="114300" simplePos="0" relativeHeight="251668992" behindDoc="0" locked="0" layoutInCell="1" allowOverlap="1" wp14:anchorId="35F3F8A3" wp14:editId="6B9645A7">
            <wp:simplePos x="0" y="0"/>
            <wp:positionH relativeFrom="column">
              <wp:posOffset>2752725</wp:posOffset>
            </wp:positionH>
            <wp:positionV relativeFrom="paragraph">
              <wp:posOffset>181610</wp:posOffset>
            </wp:positionV>
            <wp:extent cx="1450975" cy="1705610"/>
            <wp:effectExtent l="0" t="0" r="0" b="0"/>
            <wp:wrapSquare wrapText="bothSides"/>
            <wp:docPr id="2" name="Picture 2" descr="C:\Users\rule\Desktop\andrew_www\bc_S2015\Lec\Lec07\PG_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Users\rule\Desktop\andrew_www\bc_S2015\Lec\Lec07\PG_ribb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975"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0C" w:rsidRPr="00227387">
        <w:rPr>
          <w:rFonts w:ascii="Arial" w:hAnsi="Arial" w:cs="Arial"/>
          <w:noProof/>
          <w:sz w:val="22"/>
          <w:szCs w:val="22"/>
        </w:rPr>
        <w:pict>
          <v:shape id="_x0000_s1051" type="#_x0000_t75" style="position:absolute;left:0;text-align:left;margin-left:392.5pt;margin-top:171.15pt;width:106.85pt;height:104.1pt;z-index:-251656704;mso-wrap-distance-left:3.6pt;mso-wrap-distance-top:7.2pt;mso-wrap-distance-right:0;mso-wrap-distance-bottom:7.2pt;mso-position-horizontal-relative:text;mso-position-vertical-relative:text" wrapcoords="10375 351 -170 1229 -170 3512 7313 5971 8164 5971 4762 6673 4762 8078 8164 8780 5443 9483 5443 10537 8504 11590 5102 13171 4762 13522 4762 14400 8334 17210 7483 18966 7143 19844 7143 21424 17858 21424 18198 19493 16838 18966 9865 17210 14967 17210 20920 15629 20920 14224 17348 12820 12756 10361 8844 8780 12076 8780 13946 7727 13606 5971 17008 5444 17688 4741 16157 3161 18709 2107 18369 878 11395 351 10375 351">
            <v:imagedata r:id="rId13" o:title=""/>
            <w10:wrap type="square" side="largest"/>
          </v:shape>
          <o:OLEObject Type="Embed" ProgID="ISISServer" ShapeID="_x0000_s1051" DrawAspect="Content" ObjectID="_1483986538" r:id="rId14"/>
        </w:pict>
      </w:r>
      <w:r w:rsidR="007E1689">
        <w:rPr>
          <w:rFonts w:ascii="Arial" w:hAnsi="Arial" w:cs="Arial"/>
          <w:b/>
          <w:sz w:val="22"/>
          <w:szCs w:val="22"/>
        </w:rPr>
        <w:t xml:space="preserve"> </w:t>
      </w:r>
      <w:r w:rsidR="00CB6552">
        <w:rPr>
          <w:rFonts w:ascii="Arial" w:hAnsi="Arial" w:cs="Arial"/>
          <w:b/>
          <w:sz w:val="22"/>
          <w:szCs w:val="22"/>
        </w:rPr>
        <w:t xml:space="preserve">      </w:t>
      </w:r>
      <w:r w:rsidR="00227387">
        <w:rPr>
          <w:rFonts w:ascii="Arial" w:hAnsi="Arial" w:cs="Arial"/>
          <w:b/>
          <w:noProof/>
          <w:sz w:val="22"/>
          <w:szCs w:val="22"/>
        </w:rPr>
        <w:drawing>
          <wp:inline distT="0" distB="0" distL="0" distR="0" wp14:anchorId="6572062F" wp14:editId="62641E86">
            <wp:extent cx="2227946" cy="2220548"/>
            <wp:effectExtent l="0" t="0" r="0" b="0"/>
            <wp:docPr id="1" name="Picture 1" descr="C:\Users\rule\Desktop\andrew_www\bc_S2015\Lec\Lec07\Pg-rama-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ule\Desktop\andrew_www\bc_S2015\Lec\Lec07\Pg-rama-C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9955" cy="2222551"/>
                    </a:xfrm>
                    <a:prstGeom prst="rect">
                      <a:avLst/>
                    </a:prstGeom>
                    <a:noFill/>
                    <a:ln>
                      <a:noFill/>
                    </a:ln>
                  </pic:spPr>
                </pic:pic>
              </a:graphicData>
            </a:graphic>
          </wp:inline>
        </w:drawing>
      </w:r>
    </w:p>
    <w:p w:rsidR="00E345F1" w:rsidRDefault="00E345F1" w:rsidP="009E1384">
      <w:pPr>
        <w:spacing w:before="120" w:after="0"/>
        <w:rPr>
          <w:rFonts w:ascii="Arial" w:hAnsi="Arial" w:cs="Arial"/>
          <w:b/>
          <w:color w:val="000000"/>
          <w:sz w:val="22"/>
          <w:szCs w:val="22"/>
        </w:rPr>
      </w:pPr>
    </w:p>
    <w:p w:rsidR="006569DC" w:rsidRPr="00227387" w:rsidRDefault="006569DC" w:rsidP="009E1384">
      <w:pPr>
        <w:spacing w:before="120" w:after="0"/>
        <w:rPr>
          <w:rFonts w:ascii="Arial" w:hAnsi="Arial" w:cs="Arial"/>
          <w:color w:val="000000"/>
          <w:sz w:val="22"/>
          <w:szCs w:val="22"/>
        </w:rPr>
      </w:pPr>
      <w:bookmarkStart w:id="1" w:name="_GoBack"/>
      <w:bookmarkEnd w:id="1"/>
      <w:r w:rsidRPr="00227387">
        <w:rPr>
          <w:rFonts w:ascii="Arial" w:hAnsi="Arial" w:cs="Arial"/>
          <w:b/>
          <w:color w:val="000000"/>
          <w:sz w:val="22"/>
          <w:szCs w:val="22"/>
        </w:rPr>
        <w:t>Non-regular secondary structures:</w:t>
      </w:r>
      <w:r w:rsidR="00D23517" w:rsidRPr="00227387">
        <w:rPr>
          <w:rFonts w:ascii="Arial" w:hAnsi="Arial" w:cs="Arial"/>
          <w:b/>
          <w:color w:val="000000"/>
          <w:sz w:val="22"/>
          <w:szCs w:val="22"/>
        </w:rPr>
        <w:t xml:space="preserve"> </w:t>
      </w:r>
      <w:r w:rsidRPr="00227387">
        <w:rPr>
          <w:rFonts w:ascii="Arial" w:hAnsi="Arial" w:cs="Arial"/>
          <w:color w:val="000000"/>
          <w:sz w:val="22"/>
          <w:szCs w:val="22"/>
        </w:rPr>
        <w:t>Sharp turns in proteins, particularly at the ends o</w:t>
      </w:r>
      <w:r w:rsidR="00D23517" w:rsidRPr="00227387">
        <w:rPr>
          <w:rFonts w:ascii="Arial" w:hAnsi="Arial" w:cs="Arial"/>
          <w:color w:val="000000"/>
          <w:sz w:val="22"/>
          <w:szCs w:val="22"/>
        </w:rPr>
        <w:t>f beta-strands</w:t>
      </w:r>
      <w:r w:rsidR="003D4F85" w:rsidRPr="00227387">
        <w:rPr>
          <w:rFonts w:ascii="Arial" w:hAnsi="Arial" w:cs="Arial"/>
          <w:color w:val="000000"/>
          <w:sz w:val="22"/>
          <w:szCs w:val="22"/>
        </w:rPr>
        <w:t xml:space="preserve"> (beta hairpins) </w:t>
      </w:r>
      <w:r w:rsidRPr="00227387">
        <w:rPr>
          <w:rFonts w:ascii="Arial" w:hAnsi="Arial" w:cs="Arial"/>
          <w:color w:val="000000"/>
          <w:sz w:val="22"/>
          <w:szCs w:val="22"/>
        </w:rPr>
        <w:t>have a characteristic geome</w:t>
      </w:r>
      <w:r w:rsidR="00D23517" w:rsidRPr="00227387">
        <w:rPr>
          <w:rFonts w:ascii="Arial" w:hAnsi="Arial" w:cs="Arial"/>
          <w:color w:val="000000"/>
          <w:sz w:val="22"/>
          <w:szCs w:val="22"/>
        </w:rPr>
        <w:t>try and sequence.  T</w:t>
      </w:r>
      <w:r w:rsidRPr="00227387">
        <w:rPr>
          <w:rFonts w:ascii="Arial" w:hAnsi="Arial" w:cs="Arial"/>
          <w:color w:val="000000"/>
          <w:sz w:val="22"/>
          <w:szCs w:val="22"/>
        </w:rPr>
        <w:t xml:space="preserve">hese turns are </w:t>
      </w:r>
      <w:r w:rsidR="00227387" w:rsidRPr="00227387">
        <w:rPr>
          <w:rFonts w:ascii="Arial" w:hAnsi="Arial" w:cs="Arial"/>
          <w:color w:val="000000"/>
          <w:sz w:val="22"/>
          <w:szCs w:val="22"/>
        </w:rPr>
        <w:t xml:space="preserve">also </w:t>
      </w:r>
      <w:r w:rsidRPr="00227387">
        <w:rPr>
          <w:rFonts w:ascii="Arial" w:hAnsi="Arial" w:cs="Arial"/>
          <w:color w:val="000000"/>
          <w:sz w:val="22"/>
          <w:szCs w:val="22"/>
        </w:rPr>
        <w:t>stabilized by hydrogen bonding.  These t</w:t>
      </w:r>
      <w:r w:rsidRPr="00227387">
        <w:rPr>
          <w:rFonts w:ascii="Arial" w:hAnsi="Arial" w:cs="Arial"/>
          <w:sz w:val="22"/>
          <w:szCs w:val="22"/>
        </w:rPr>
        <w:t>urns often contain Glycine at position 3, because of its unique conformational properties.</w:t>
      </w:r>
    </w:p>
    <w:p w:rsidR="00E345F1" w:rsidRDefault="00E345F1" w:rsidP="007925DB">
      <w:pPr>
        <w:spacing w:before="0" w:after="120"/>
        <w:rPr>
          <w:rFonts w:ascii="Arial" w:hAnsi="Arial" w:cs="Arial"/>
          <w:b/>
        </w:rPr>
      </w:pPr>
    </w:p>
    <w:p w:rsidR="00C40477" w:rsidRPr="00A62D1E" w:rsidRDefault="00C40477" w:rsidP="007925DB">
      <w:pPr>
        <w:spacing w:before="0" w:after="120"/>
        <w:rPr>
          <w:rFonts w:ascii="Arial" w:hAnsi="Arial" w:cs="Arial"/>
          <w:b/>
        </w:rPr>
      </w:pPr>
      <w:r w:rsidRPr="00A62D1E">
        <w:rPr>
          <w:rFonts w:ascii="Arial" w:hAnsi="Arial" w:cs="Arial"/>
          <w:b/>
        </w:rPr>
        <w:lastRenderedPageBreak/>
        <w:t>Features of the Folded State of Globular Proteins:</w:t>
      </w:r>
    </w:p>
    <w:tbl>
      <w:tblPr>
        <w:tblW w:w="910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0"/>
        <w:gridCol w:w="810"/>
        <w:gridCol w:w="901"/>
        <w:gridCol w:w="270"/>
        <w:gridCol w:w="3239"/>
        <w:gridCol w:w="1908"/>
      </w:tblGrid>
      <w:tr w:rsidR="006C1BE8" w:rsidRPr="00A62D1E" w:rsidTr="007F086C">
        <w:trPr>
          <w:cantSplit/>
          <w:trHeight w:val="716"/>
        </w:trPr>
        <w:tc>
          <w:tcPr>
            <w:tcW w:w="1980" w:type="dxa"/>
            <w:vMerge w:val="restart"/>
            <w:tcBorders>
              <w:right w:val="single" w:sz="4" w:space="0" w:color="auto"/>
            </w:tcBorders>
            <w:vAlign w:val="center"/>
          </w:tcPr>
          <w:p w:rsidR="00C40477" w:rsidRPr="00A62D1E" w:rsidRDefault="00C40477">
            <w:pPr>
              <w:jc w:val="center"/>
              <w:rPr>
                <w:rFonts w:ascii="Arial" w:hAnsi="Arial" w:cs="Arial"/>
                <w:b/>
                <w:sz w:val="22"/>
              </w:rPr>
            </w:pPr>
            <w:r w:rsidRPr="00A62D1E">
              <w:rPr>
                <w:rFonts w:ascii="Arial" w:hAnsi="Arial" w:cs="Arial"/>
                <w:b/>
                <w:sz w:val="22"/>
              </w:rPr>
              <w:t>Amino Acid Distribution</w:t>
            </w:r>
          </w:p>
        </w:tc>
        <w:tc>
          <w:tcPr>
            <w:tcW w:w="1711" w:type="dxa"/>
            <w:gridSpan w:val="2"/>
            <w:vAlign w:val="center"/>
          </w:tcPr>
          <w:p w:rsidR="00C40477" w:rsidRPr="00A62D1E" w:rsidRDefault="00C40477">
            <w:pPr>
              <w:jc w:val="center"/>
              <w:rPr>
                <w:rFonts w:ascii="Arial" w:hAnsi="Arial" w:cs="Arial"/>
                <w:b/>
                <w:sz w:val="22"/>
              </w:rPr>
            </w:pPr>
            <w:r w:rsidRPr="00A62D1E">
              <w:rPr>
                <w:rFonts w:ascii="Arial" w:hAnsi="Arial" w:cs="Arial"/>
                <w:b/>
                <w:sz w:val="22"/>
              </w:rPr>
              <w:t>Location</w:t>
            </w:r>
          </w:p>
        </w:tc>
        <w:tc>
          <w:tcPr>
            <w:tcW w:w="270" w:type="dxa"/>
            <w:vMerge w:val="restart"/>
            <w:tcBorders>
              <w:top w:val="nil"/>
              <w:right w:val="single" w:sz="4" w:space="0" w:color="auto"/>
            </w:tcBorders>
          </w:tcPr>
          <w:p w:rsidR="00C40477" w:rsidRPr="00A62D1E" w:rsidRDefault="00C40477">
            <w:pPr>
              <w:jc w:val="center"/>
              <w:rPr>
                <w:rFonts w:ascii="Arial" w:hAnsi="Arial" w:cs="Arial"/>
                <w:b/>
                <w:sz w:val="22"/>
              </w:rPr>
            </w:pPr>
          </w:p>
        </w:tc>
        <w:tc>
          <w:tcPr>
            <w:tcW w:w="3239" w:type="dxa"/>
            <w:vMerge w:val="restart"/>
            <w:tcBorders>
              <w:left w:val="single" w:sz="4" w:space="0" w:color="auto"/>
            </w:tcBorders>
            <w:vAlign w:val="center"/>
          </w:tcPr>
          <w:p w:rsidR="00C40477" w:rsidRPr="00A62D1E" w:rsidRDefault="00C40477">
            <w:pPr>
              <w:jc w:val="center"/>
              <w:rPr>
                <w:rFonts w:ascii="Arial" w:hAnsi="Arial" w:cs="Arial"/>
                <w:b/>
                <w:sz w:val="22"/>
              </w:rPr>
            </w:pPr>
            <w:r w:rsidRPr="00A62D1E">
              <w:rPr>
                <w:rFonts w:ascii="Arial" w:hAnsi="Arial" w:cs="Arial"/>
                <w:b/>
                <w:sz w:val="22"/>
              </w:rPr>
              <w:t>Folded (Native) State</w:t>
            </w:r>
          </w:p>
          <w:p w:rsidR="007F086C" w:rsidRPr="00A62D1E" w:rsidRDefault="007F086C" w:rsidP="007F086C">
            <w:pPr>
              <w:spacing w:before="0" w:after="0"/>
              <w:jc w:val="center"/>
              <w:rPr>
                <w:rFonts w:ascii="Arial" w:hAnsi="Arial" w:cs="Arial"/>
                <w:b/>
                <w:sz w:val="22"/>
              </w:rPr>
            </w:pPr>
            <w:r w:rsidRPr="00A62D1E">
              <w:rPr>
                <w:rFonts w:ascii="Arial" w:hAnsi="Arial" w:cs="Arial"/>
                <w:b/>
                <w:sz w:val="22"/>
              </w:rPr>
              <w:t>(Tertiary Structure)</w:t>
            </w:r>
          </w:p>
        </w:tc>
        <w:tc>
          <w:tcPr>
            <w:tcW w:w="1908" w:type="dxa"/>
            <w:vMerge w:val="restart"/>
            <w:tcBorders>
              <w:left w:val="single" w:sz="4" w:space="0" w:color="auto"/>
              <w:bottom w:val="nil"/>
            </w:tcBorders>
            <w:vAlign w:val="center"/>
          </w:tcPr>
          <w:p w:rsidR="00C40477" w:rsidRPr="00A62D1E" w:rsidRDefault="00C40477">
            <w:pPr>
              <w:jc w:val="center"/>
              <w:rPr>
                <w:rFonts w:ascii="Arial" w:hAnsi="Arial" w:cs="Arial"/>
                <w:b/>
                <w:sz w:val="22"/>
              </w:rPr>
            </w:pPr>
            <w:r w:rsidRPr="00A62D1E">
              <w:rPr>
                <w:rFonts w:ascii="Arial" w:hAnsi="Arial" w:cs="Arial"/>
                <w:b/>
                <w:sz w:val="22"/>
              </w:rPr>
              <w:t>Denatured or Unfolded State</w:t>
            </w:r>
          </w:p>
        </w:tc>
      </w:tr>
      <w:tr w:rsidR="006C1BE8" w:rsidRPr="00A62D1E" w:rsidTr="007F086C">
        <w:trPr>
          <w:cantSplit/>
          <w:trHeight w:val="543"/>
        </w:trPr>
        <w:tc>
          <w:tcPr>
            <w:tcW w:w="1980" w:type="dxa"/>
            <w:vMerge/>
            <w:tcBorders>
              <w:right w:val="single" w:sz="4" w:space="0" w:color="auto"/>
            </w:tcBorders>
          </w:tcPr>
          <w:p w:rsidR="00C40477" w:rsidRPr="00A62D1E" w:rsidRDefault="00C40477">
            <w:pPr>
              <w:jc w:val="center"/>
              <w:rPr>
                <w:rFonts w:ascii="Arial" w:hAnsi="Arial" w:cs="Arial"/>
                <w:sz w:val="22"/>
              </w:rPr>
            </w:pPr>
          </w:p>
        </w:tc>
        <w:tc>
          <w:tcPr>
            <w:tcW w:w="810" w:type="dxa"/>
          </w:tcPr>
          <w:p w:rsidR="00C40477" w:rsidRPr="00A62D1E" w:rsidRDefault="00C40477">
            <w:pPr>
              <w:spacing w:before="120" w:after="120"/>
              <w:jc w:val="center"/>
              <w:rPr>
                <w:rFonts w:ascii="Arial" w:hAnsi="Arial" w:cs="Arial"/>
                <w:sz w:val="22"/>
              </w:rPr>
            </w:pPr>
            <w:r w:rsidRPr="00A62D1E">
              <w:rPr>
                <w:rFonts w:ascii="Arial" w:hAnsi="Arial" w:cs="Arial"/>
                <w:sz w:val="22"/>
              </w:rPr>
              <w:t>Inside</w:t>
            </w:r>
          </w:p>
        </w:tc>
        <w:tc>
          <w:tcPr>
            <w:tcW w:w="901" w:type="dxa"/>
          </w:tcPr>
          <w:p w:rsidR="00C40477" w:rsidRPr="00A62D1E" w:rsidRDefault="00C40477">
            <w:pPr>
              <w:spacing w:before="120" w:after="120"/>
              <w:jc w:val="center"/>
              <w:rPr>
                <w:rFonts w:ascii="Arial" w:hAnsi="Arial" w:cs="Arial"/>
                <w:sz w:val="22"/>
              </w:rPr>
            </w:pPr>
            <w:r w:rsidRPr="00A62D1E">
              <w:rPr>
                <w:rFonts w:ascii="Arial" w:hAnsi="Arial" w:cs="Arial"/>
                <w:sz w:val="22"/>
              </w:rPr>
              <w:t>Surface</w:t>
            </w:r>
          </w:p>
        </w:tc>
        <w:tc>
          <w:tcPr>
            <w:tcW w:w="270" w:type="dxa"/>
            <w:vMerge/>
            <w:tcBorders>
              <w:top w:val="nil"/>
              <w:right w:val="single" w:sz="4" w:space="0" w:color="auto"/>
            </w:tcBorders>
          </w:tcPr>
          <w:p w:rsidR="00C40477" w:rsidRPr="00A62D1E" w:rsidRDefault="00C40477">
            <w:pPr>
              <w:jc w:val="center"/>
              <w:rPr>
                <w:rFonts w:ascii="Arial" w:hAnsi="Arial" w:cs="Arial"/>
                <w:sz w:val="22"/>
              </w:rPr>
            </w:pPr>
          </w:p>
        </w:tc>
        <w:tc>
          <w:tcPr>
            <w:tcW w:w="3239" w:type="dxa"/>
            <w:vMerge/>
            <w:tcBorders>
              <w:top w:val="nil"/>
              <w:left w:val="single" w:sz="4" w:space="0" w:color="auto"/>
            </w:tcBorders>
          </w:tcPr>
          <w:p w:rsidR="00C40477" w:rsidRPr="00A62D1E" w:rsidRDefault="00C40477">
            <w:pPr>
              <w:jc w:val="center"/>
              <w:rPr>
                <w:rFonts w:ascii="Arial" w:hAnsi="Arial" w:cs="Arial"/>
                <w:sz w:val="22"/>
              </w:rPr>
            </w:pPr>
          </w:p>
        </w:tc>
        <w:tc>
          <w:tcPr>
            <w:tcW w:w="1908" w:type="dxa"/>
            <w:vMerge/>
            <w:tcBorders>
              <w:top w:val="nil"/>
              <w:left w:val="single" w:sz="4" w:space="0" w:color="auto"/>
            </w:tcBorders>
          </w:tcPr>
          <w:p w:rsidR="00C40477" w:rsidRPr="00A62D1E" w:rsidRDefault="00C40477">
            <w:pPr>
              <w:jc w:val="center"/>
              <w:rPr>
                <w:rFonts w:ascii="Arial" w:hAnsi="Arial" w:cs="Arial"/>
                <w:sz w:val="22"/>
              </w:rPr>
            </w:pPr>
          </w:p>
        </w:tc>
      </w:tr>
      <w:tr w:rsidR="006C1BE8" w:rsidRPr="00A62D1E" w:rsidTr="007F086C">
        <w:trPr>
          <w:cantSplit/>
          <w:trHeight w:val="426"/>
        </w:trPr>
        <w:tc>
          <w:tcPr>
            <w:tcW w:w="1980" w:type="dxa"/>
            <w:tcBorders>
              <w:right w:val="single" w:sz="4" w:space="0" w:color="auto"/>
            </w:tcBorders>
            <w:vAlign w:val="center"/>
          </w:tcPr>
          <w:p w:rsidR="00C40477" w:rsidRPr="00A62D1E" w:rsidRDefault="00C40477" w:rsidP="006C1BE8">
            <w:pPr>
              <w:spacing w:before="0" w:after="0"/>
              <w:rPr>
                <w:rFonts w:ascii="Arial" w:hAnsi="Arial" w:cs="Arial"/>
                <w:sz w:val="22"/>
              </w:rPr>
            </w:pPr>
            <w:r w:rsidRPr="00A62D1E">
              <w:rPr>
                <w:rFonts w:ascii="Arial" w:hAnsi="Arial" w:cs="Arial"/>
                <w:sz w:val="22"/>
              </w:rPr>
              <w:t>Charged</w:t>
            </w:r>
          </w:p>
        </w:tc>
        <w:tc>
          <w:tcPr>
            <w:tcW w:w="810" w:type="dxa"/>
            <w:vAlign w:val="center"/>
          </w:tcPr>
          <w:p w:rsidR="00C40477" w:rsidRPr="00A62D1E" w:rsidRDefault="00C40477" w:rsidP="006C1BE8">
            <w:pPr>
              <w:spacing w:before="0" w:after="0"/>
              <w:jc w:val="both"/>
              <w:rPr>
                <w:rFonts w:ascii="Arial" w:hAnsi="Arial" w:cs="Arial"/>
                <w:sz w:val="22"/>
              </w:rPr>
            </w:pPr>
          </w:p>
        </w:tc>
        <w:tc>
          <w:tcPr>
            <w:tcW w:w="901" w:type="dxa"/>
            <w:vAlign w:val="center"/>
          </w:tcPr>
          <w:p w:rsidR="00C40477" w:rsidRPr="00A62D1E" w:rsidRDefault="00C40477" w:rsidP="006C1BE8">
            <w:pPr>
              <w:spacing w:before="0" w:after="0"/>
              <w:jc w:val="both"/>
              <w:rPr>
                <w:rFonts w:ascii="Arial" w:hAnsi="Arial" w:cs="Arial"/>
                <w:sz w:val="22"/>
              </w:rPr>
            </w:pPr>
          </w:p>
        </w:tc>
        <w:tc>
          <w:tcPr>
            <w:tcW w:w="270" w:type="dxa"/>
            <w:vMerge/>
            <w:tcBorders>
              <w:right w:val="single" w:sz="4" w:space="0" w:color="auto"/>
            </w:tcBorders>
            <w:vAlign w:val="center"/>
          </w:tcPr>
          <w:p w:rsidR="00C40477" w:rsidRPr="00A62D1E" w:rsidRDefault="00C40477">
            <w:pPr>
              <w:jc w:val="both"/>
              <w:rPr>
                <w:rFonts w:ascii="Arial" w:hAnsi="Arial" w:cs="Arial"/>
                <w:sz w:val="22"/>
              </w:rPr>
            </w:pPr>
          </w:p>
        </w:tc>
        <w:tc>
          <w:tcPr>
            <w:tcW w:w="3239" w:type="dxa"/>
            <w:tcBorders>
              <w:left w:val="single" w:sz="4" w:space="0" w:color="auto"/>
            </w:tcBorders>
            <w:vAlign w:val="center"/>
          </w:tcPr>
          <w:p w:rsidR="00C40477" w:rsidRPr="00A62D1E" w:rsidRDefault="00C40477" w:rsidP="007F086C">
            <w:pPr>
              <w:numPr>
                <w:ilvl w:val="0"/>
                <w:numId w:val="24"/>
              </w:numPr>
              <w:spacing w:before="40" w:after="40"/>
              <w:rPr>
                <w:rFonts w:ascii="Arial" w:hAnsi="Arial" w:cs="Arial"/>
                <w:sz w:val="22"/>
              </w:rPr>
            </w:pPr>
            <w:r w:rsidRPr="00A62D1E">
              <w:rPr>
                <w:rFonts w:ascii="Arial" w:hAnsi="Arial" w:cs="Arial"/>
                <w:sz w:val="22"/>
              </w:rPr>
              <w:t>Compact</w:t>
            </w:r>
          </w:p>
        </w:tc>
        <w:tc>
          <w:tcPr>
            <w:tcW w:w="1908" w:type="dxa"/>
            <w:tcBorders>
              <w:left w:val="single" w:sz="4" w:space="0" w:color="auto"/>
            </w:tcBorders>
            <w:vAlign w:val="center"/>
          </w:tcPr>
          <w:p w:rsidR="00C40477" w:rsidRPr="00A62D1E" w:rsidRDefault="00C40477">
            <w:pPr>
              <w:jc w:val="both"/>
              <w:rPr>
                <w:rFonts w:ascii="Arial" w:hAnsi="Arial" w:cs="Arial"/>
                <w:sz w:val="22"/>
              </w:rPr>
            </w:pPr>
          </w:p>
        </w:tc>
      </w:tr>
      <w:tr w:rsidR="006C1BE8" w:rsidRPr="00A62D1E" w:rsidTr="007F086C">
        <w:trPr>
          <w:cantSplit/>
          <w:trHeight w:val="408"/>
        </w:trPr>
        <w:tc>
          <w:tcPr>
            <w:tcW w:w="1980" w:type="dxa"/>
            <w:tcBorders>
              <w:right w:val="single" w:sz="4" w:space="0" w:color="auto"/>
            </w:tcBorders>
            <w:vAlign w:val="center"/>
          </w:tcPr>
          <w:p w:rsidR="00C40477" w:rsidRPr="00A62D1E" w:rsidRDefault="00C40477" w:rsidP="006C1BE8">
            <w:pPr>
              <w:spacing w:before="0" w:after="0"/>
              <w:rPr>
                <w:rFonts w:ascii="Arial" w:hAnsi="Arial" w:cs="Arial"/>
                <w:sz w:val="22"/>
              </w:rPr>
            </w:pPr>
            <w:r w:rsidRPr="00A62D1E">
              <w:rPr>
                <w:rFonts w:ascii="Arial" w:hAnsi="Arial" w:cs="Arial"/>
                <w:sz w:val="22"/>
              </w:rPr>
              <w:t>Polar</w:t>
            </w:r>
          </w:p>
        </w:tc>
        <w:tc>
          <w:tcPr>
            <w:tcW w:w="810" w:type="dxa"/>
            <w:vAlign w:val="center"/>
          </w:tcPr>
          <w:p w:rsidR="00C40477" w:rsidRPr="00A62D1E" w:rsidRDefault="00C40477" w:rsidP="006C1BE8">
            <w:pPr>
              <w:spacing w:before="0" w:after="0"/>
              <w:jc w:val="both"/>
              <w:rPr>
                <w:rFonts w:ascii="Arial" w:hAnsi="Arial" w:cs="Arial"/>
                <w:sz w:val="22"/>
              </w:rPr>
            </w:pPr>
          </w:p>
        </w:tc>
        <w:tc>
          <w:tcPr>
            <w:tcW w:w="901" w:type="dxa"/>
            <w:vAlign w:val="center"/>
          </w:tcPr>
          <w:p w:rsidR="00C40477" w:rsidRPr="00A62D1E" w:rsidRDefault="00C40477" w:rsidP="006C1BE8">
            <w:pPr>
              <w:spacing w:before="0" w:after="0"/>
              <w:jc w:val="both"/>
              <w:rPr>
                <w:rFonts w:ascii="Arial" w:hAnsi="Arial" w:cs="Arial"/>
                <w:sz w:val="22"/>
              </w:rPr>
            </w:pPr>
          </w:p>
        </w:tc>
        <w:tc>
          <w:tcPr>
            <w:tcW w:w="270" w:type="dxa"/>
            <w:vMerge/>
            <w:tcBorders>
              <w:right w:val="single" w:sz="4" w:space="0" w:color="auto"/>
            </w:tcBorders>
            <w:vAlign w:val="center"/>
          </w:tcPr>
          <w:p w:rsidR="00C40477" w:rsidRPr="00A62D1E" w:rsidRDefault="00C40477">
            <w:pPr>
              <w:jc w:val="both"/>
              <w:rPr>
                <w:rFonts w:ascii="Arial" w:hAnsi="Arial" w:cs="Arial"/>
                <w:sz w:val="22"/>
              </w:rPr>
            </w:pPr>
          </w:p>
        </w:tc>
        <w:tc>
          <w:tcPr>
            <w:tcW w:w="3239" w:type="dxa"/>
            <w:tcBorders>
              <w:left w:val="single" w:sz="4" w:space="0" w:color="auto"/>
            </w:tcBorders>
            <w:vAlign w:val="center"/>
          </w:tcPr>
          <w:p w:rsidR="00C40477" w:rsidRPr="00A62D1E" w:rsidRDefault="00C40477" w:rsidP="007F086C">
            <w:pPr>
              <w:numPr>
                <w:ilvl w:val="0"/>
                <w:numId w:val="24"/>
              </w:numPr>
              <w:spacing w:before="40" w:after="40"/>
              <w:rPr>
                <w:rFonts w:ascii="Arial" w:hAnsi="Arial" w:cs="Arial"/>
                <w:sz w:val="22"/>
              </w:rPr>
            </w:pPr>
            <w:r w:rsidRPr="00A62D1E">
              <w:rPr>
                <w:rFonts w:ascii="Arial" w:hAnsi="Arial" w:cs="Arial"/>
                <w:sz w:val="22"/>
              </w:rPr>
              <w:t>Single Conformation</w:t>
            </w:r>
          </w:p>
        </w:tc>
        <w:tc>
          <w:tcPr>
            <w:tcW w:w="1908" w:type="dxa"/>
            <w:tcBorders>
              <w:left w:val="single" w:sz="4" w:space="0" w:color="auto"/>
            </w:tcBorders>
            <w:vAlign w:val="center"/>
          </w:tcPr>
          <w:p w:rsidR="00C40477" w:rsidRPr="00A62D1E" w:rsidRDefault="00C40477">
            <w:pPr>
              <w:jc w:val="both"/>
              <w:rPr>
                <w:rFonts w:ascii="Arial" w:hAnsi="Arial" w:cs="Arial"/>
                <w:sz w:val="22"/>
              </w:rPr>
            </w:pPr>
          </w:p>
        </w:tc>
      </w:tr>
      <w:tr w:rsidR="006C1BE8" w:rsidRPr="00A62D1E" w:rsidTr="007F086C">
        <w:trPr>
          <w:cantSplit/>
          <w:trHeight w:val="570"/>
        </w:trPr>
        <w:tc>
          <w:tcPr>
            <w:tcW w:w="1980" w:type="dxa"/>
            <w:tcBorders>
              <w:right w:val="single" w:sz="4" w:space="0" w:color="auto"/>
            </w:tcBorders>
            <w:vAlign w:val="center"/>
          </w:tcPr>
          <w:p w:rsidR="00C40477" w:rsidRPr="00A62D1E" w:rsidRDefault="00C40477" w:rsidP="006C1BE8">
            <w:pPr>
              <w:spacing w:before="0" w:after="0"/>
              <w:rPr>
                <w:rFonts w:ascii="Arial" w:hAnsi="Arial" w:cs="Arial"/>
                <w:sz w:val="22"/>
              </w:rPr>
            </w:pPr>
            <w:r w:rsidRPr="00A62D1E">
              <w:rPr>
                <w:rFonts w:ascii="Arial" w:hAnsi="Arial" w:cs="Arial"/>
                <w:sz w:val="22"/>
              </w:rPr>
              <w:t>Non-polar</w:t>
            </w:r>
          </w:p>
        </w:tc>
        <w:tc>
          <w:tcPr>
            <w:tcW w:w="810" w:type="dxa"/>
            <w:tcBorders>
              <w:left w:val="single" w:sz="4" w:space="0" w:color="auto"/>
              <w:right w:val="single" w:sz="4" w:space="0" w:color="auto"/>
            </w:tcBorders>
            <w:vAlign w:val="center"/>
          </w:tcPr>
          <w:p w:rsidR="00C40477" w:rsidRPr="00A62D1E" w:rsidRDefault="00C40477" w:rsidP="006C1BE8">
            <w:pPr>
              <w:spacing w:before="0" w:after="0"/>
              <w:jc w:val="both"/>
              <w:rPr>
                <w:rFonts w:ascii="Arial" w:hAnsi="Arial" w:cs="Arial"/>
                <w:sz w:val="22"/>
              </w:rPr>
            </w:pPr>
          </w:p>
        </w:tc>
        <w:tc>
          <w:tcPr>
            <w:tcW w:w="901" w:type="dxa"/>
            <w:tcBorders>
              <w:left w:val="single" w:sz="4" w:space="0" w:color="auto"/>
            </w:tcBorders>
            <w:vAlign w:val="center"/>
          </w:tcPr>
          <w:p w:rsidR="00C40477" w:rsidRPr="00A62D1E" w:rsidRDefault="00C40477" w:rsidP="006C1BE8">
            <w:pPr>
              <w:spacing w:before="0" w:after="0"/>
              <w:jc w:val="both"/>
              <w:rPr>
                <w:rFonts w:ascii="Arial" w:hAnsi="Arial" w:cs="Arial"/>
                <w:sz w:val="22"/>
              </w:rPr>
            </w:pPr>
          </w:p>
        </w:tc>
        <w:tc>
          <w:tcPr>
            <w:tcW w:w="270" w:type="dxa"/>
            <w:vMerge/>
            <w:tcBorders>
              <w:right w:val="single" w:sz="4" w:space="0" w:color="auto"/>
            </w:tcBorders>
            <w:vAlign w:val="center"/>
          </w:tcPr>
          <w:p w:rsidR="00C40477" w:rsidRPr="00A62D1E" w:rsidRDefault="00C40477">
            <w:pPr>
              <w:jc w:val="both"/>
              <w:rPr>
                <w:rFonts w:ascii="Arial" w:hAnsi="Arial" w:cs="Arial"/>
                <w:sz w:val="22"/>
              </w:rPr>
            </w:pPr>
          </w:p>
        </w:tc>
        <w:tc>
          <w:tcPr>
            <w:tcW w:w="3239" w:type="dxa"/>
            <w:tcBorders>
              <w:left w:val="single" w:sz="4" w:space="0" w:color="auto"/>
            </w:tcBorders>
            <w:vAlign w:val="center"/>
          </w:tcPr>
          <w:p w:rsidR="00C40477" w:rsidRPr="00A62D1E" w:rsidRDefault="00C40477" w:rsidP="007F086C">
            <w:pPr>
              <w:numPr>
                <w:ilvl w:val="0"/>
                <w:numId w:val="24"/>
              </w:numPr>
              <w:spacing w:before="40" w:after="40"/>
              <w:rPr>
                <w:rFonts w:ascii="Arial" w:hAnsi="Arial" w:cs="Arial"/>
                <w:sz w:val="22"/>
              </w:rPr>
            </w:pPr>
            <w:r w:rsidRPr="00A62D1E">
              <w:rPr>
                <w:rFonts w:ascii="Arial" w:hAnsi="Arial" w:cs="Arial"/>
                <w:sz w:val="22"/>
              </w:rPr>
              <w:t>Extensive Secondary Structure</w:t>
            </w:r>
            <w:r w:rsidR="003A25E3" w:rsidRPr="00A62D1E">
              <w:rPr>
                <w:rFonts w:ascii="Arial" w:hAnsi="Arial" w:cs="Arial"/>
                <w:sz w:val="22"/>
              </w:rPr>
              <w:t xml:space="preserve"> (H-bonds)</w:t>
            </w:r>
          </w:p>
        </w:tc>
        <w:tc>
          <w:tcPr>
            <w:tcW w:w="1908" w:type="dxa"/>
            <w:tcBorders>
              <w:left w:val="single" w:sz="4" w:space="0" w:color="auto"/>
            </w:tcBorders>
            <w:vAlign w:val="center"/>
          </w:tcPr>
          <w:p w:rsidR="00C40477" w:rsidRPr="00A62D1E" w:rsidRDefault="00C40477">
            <w:pPr>
              <w:jc w:val="both"/>
              <w:rPr>
                <w:rFonts w:ascii="Arial" w:hAnsi="Arial" w:cs="Arial"/>
                <w:sz w:val="22"/>
              </w:rPr>
            </w:pPr>
          </w:p>
        </w:tc>
      </w:tr>
      <w:tr w:rsidR="00113988" w:rsidRPr="00A62D1E" w:rsidTr="00BD09CE">
        <w:trPr>
          <w:cantSplit/>
          <w:trHeight w:val="525"/>
        </w:trPr>
        <w:tc>
          <w:tcPr>
            <w:tcW w:w="3691" w:type="dxa"/>
            <w:gridSpan w:val="3"/>
            <w:vAlign w:val="center"/>
          </w:tcPr>
          <w:p w:rsidR="00113988" w:rsidRPr="00A62D1E" w:rsidRDefault="00113988" w:rsidP="0001185C">
            <w:pPr>
              <w:spacing w:before="0" w:after="0"/>
              <w:rPr>
                <w:rFonts w:ascii="Arial" w:hAnsi="Arial" w:cs="Arial"/>
                <w:sz w:val="22"/>
              </w:rPr>
            </w:pPr>
            <w:r w:rsidRPr="00A62D1E">
              <w:rPr>
                <w:rFonts w:ascii="Arial" w:hAnsi="Arial" w:cs="Arial"/>
                <w:sz w:val="22"/>
              </w:rPr>
              <w:t xml:space="preserve">Amphipathic (e.g. </w:t>
            </w:r>
            <w:r w:rsidR="0001185C" w:rsidRPr="00A62D1E">
              <w:rPr>
                <w:rFonts w:ascii="Arial" w:hAnsi="Arial" w:cs="Arial"/>
                <w:sz w:val="22"/>
              </w:rPr>
              <w:t>Lys</w:t>
            </w:r>
            <w:r w:rsidRPr="00A62D1E">
              <w:rPr>
                <w:rFonts w:ascii="Arial" w:hAnsi="Arial" w:cs="Arial"/>
                <w:sz w:val="22"/>
              </w:rPr>
              <w:t xml:space="preserve">) </w:t>
            </w:r>
            <w:r w:rsidR="0001185C" w:rsidRPr="00A62D1E">
              <w:rPr>
                <w:rFonts w:ascii="Arial" w:hAnsi="Arial" w:cs="Arial"/>
                <w:sz w:val="22"/>
              </w:rPr>
              <w:object w:dxaOrig="1875" w:dyaOrig="570">
                <v:shape id="_x0000_i1025" type="#_x0000_t75" style="width:60.55pt;height:18.3pt" o:ole="">
                  <v:imagedata r:id="rId16" o:title=""/>
                </v:shape>
                <o:OLEObject Type="Embed" ProgID="ISISServer" ShapeID="_x0000_i1025" DrawAspect="Content" ObjectID="_1483986535" r:id="rId17"/>
              </w:object>
            </w:r>
          </w:p>
        </w:tc>
        <w:tc>
          <w:tcPr>
            <w:tcW w:w="270" w:type="dxa"/>
            <w:vMerge/>
            <w:tcBorders>
              <w:bottom w:val="nil"/>
              <w:right w:val="single" w:sz="4" w:space="0" w:color="auto"/>
            </w:tcBorders>
            <w:vAlign w:val="center"/>
          </w:tcPr>
          <w:p w:rsidR="00113988" w:rsidRPr="00A62D1E" w:rsidRDefault="00113988">
            <w:pPr>
              <w:rPr>
                <w:rFonts w:ascii="Arial" w:hAnsi="Arial" w:cs="Arial"/>
                <w:sz w:val="22"/>
              </w:rPr>
            </w:pPr>
          </w:p>
        </w:tc>
        <w:tc>
          <w:tcPr>
            <w:tcW w:w="3239" w:type="dxa"/>
            <w:tcBorders>
              <w:left w:val="single" w:sz="4" w:space="0" w:color="auto"/>
            </w:tcBorders>
            <w:vAlign w:val="center"/>
          </w:tcPr>
          <w:p w:rsidR="00113988" w:rsidRPr="00A62D1E" w:rsidRDefault="00113988" w:rsidP="007F086C">
            <w:pPr>
              <w:numPr>
                <w:ilvl w:val="0"/>
                <w:numId w:val="24"/>
              </w:numPr>
              <w:spacing w:before="40" w:after="40"/>
              <w:rPr>
                <w:rFonts w:ascii="Arial" w:hAnsi="Arial" w:cs="Arial"/>
                <w:sz w:val="22"/>
              </w:rPr>
            </w:pPr>
            <w:r w:rsidRPr="00A62D1E">
              <w:rPr>
                <w:rFonts w:ascii="Arial" w:hAnsi="Arial" w:cs="Arial"/>
                <w:sz w:val="22"/>
              </w:rPr>
              <w:t xml:space="preserve">Reduced exposure to solvent </w:t>
            </w:r>
          </w:p>
        </w:tc>
        <w:tc>
          <w:tcPr>
            <w:tcW w:w="1908" w:type="dxa"/>
            <w:vAlign w:val="center"/>
          </w:tcPr>
          <w:p w:rsidR="00113988" w:rsidRPr="00A62D1E" w:rsidRDefault="00113988">
            <w:pPr>
              <w:rPr>
                <w:rFonts w:ascii="Arial" w:hAnsi="Arial" w:cs="Arial"/>
                <w:sz w:val="22"/>
              </w:rPr>
            </w:pPr>
          </w:p>
        </w:tc>
      </w:tr>
    </w:tbl>
    <w:p w:rsidR="00C40477" w:rsidRPr="00A62D1E" w:rsidRDefault="00C40477" w:rsidP="006C1BE8">
      <w:pPr>
        <w:spacing w:before="240" w:after="0"/>
        <w:rPr>
          <w:rFonts w:ascii="Arial" w:hAnsi="Arial" w:cs="Arial"/>
          <w:b/>
          <w:szCs w:val="24"/>
        </w:rPr>
      </w:pPr>
      <w:r w:rsidRPr="00A62D1E">
        <w:rPr>
          <w:rFonts w:ascii="Arial" w:hAnsi="Arial" w:cs="Arial"/>
          <w:b/>
          <w:szCs w:val="24"/>
        </w:rPr>
        <w:t>Thermodynamic Factors that affect the Stability of the Native State:</w:t>
      </w:r>
    </w:p>
    <w:p w:rsidR="006C1BE8" w:rsidRPr="00A62D1E" w:rsidRDefault="006C1BE8" w:rsidP="006C1BE8">
      <w:pPr>
        <w:ind w:left="288" w:hanging="288"/>
        <w:rPr>
          <w:rFonts w:ascii="Arial" w:hAnsi="Arial" w:cs="Arial"/>
          <w:sz w:val="22"/>
          <w:szCs w:val="22"/>
        </w:rPr>
      </w:pPr>
      <w:r w:rsidRPr="00A62D1E">
        <w:rPr>
          <w:rFonts w:ascii="Arial" w:hAnsi="Arial" w:cs="Arial"/>
          <w:b/>
          <w:sz w:val="22"/>
          <w:szCs w:val="22"/>
        </w:rPr>
        <w:sym w:font="Symbol" w:char="F044"/>
      </w:r>
      <w:r w:rsidRPr="00A62D1E">
        <w:rPr>
          <w:rFonts w:ascii="Arial" w:hAnsi="Arial" w:cs="Arial"/>
          <w:b/>
          <w:sz w:val="22"/>
          <w:szCs w:val="22"/>
        </w:rPr>
        <w:t>G</w:t>
      </w:r>
      <w:r w:rsidRPr="00A62D1E">
        <w:rPr>
          <w:rFonts w:ascii="Arial" w:hAnsi="Arial" w:cs="Arial"/>
          <w:b/>
          <w:sz w:val="22"/>
          <w:szCs w:val="22"/>
          <w:vertAlign w:val="superscript"/>
        </w:rPr>
        <w:t>o</w:t>
      </w:r>
      <w:r w:rsidRPr="00A62D1E">
        <w:rPr>
          <w:rFonts w:ascii="Arial" w:hAnsi="Arial" w:cs="Arial"/>
          <w:b/>
          <w:sz w:val="22"/>
          <w:szCs w:val="22"/>
        </w:rPr>
        <w:t xml:space="preserve">: </w:t>
      </w:r>
      <w:r w:rsidRPr="00A62D1E">
        <w:rPr>
          <w:rFonts w:ascii="Arial" w:hAnsi="Arial" w:cs="Arial"/>
          <w:sz w:val="22"/>
          <w:szCs w:val="22"/>
        </w:rPr>
        <w:t>Change in the energy of the system when one mole of reactant</w:t>
      </w:r>
      <w:r w:rsidR="00CB7BE4" w:rsidRPr="00A62D1E">
        <w:rPr>
          <w:rFonts w:ascii="Arial" w:hAnsi="Arial" w:cs="Arial"/>
          <w:sz w:val="22"/>
          <w:szCs w:val="22"/>
        </w:rPr>
        <w:t>(</w:t>
      </w:r>
      <w:r w:rsidRPr="00A62D1E">
        <w:rPr>
          <w:rFonts w:ascii="Arial" w:hAnsi="Arial" w:cs="Arial"/>
          <w:sz w:val="22"/>
          <w:szCs w:val="22"/>
        </w:rPr>
        <w:t>s</w:t>
      </w:r>
      <w:r w:rsidR="00CB7BE4" w:rsidRPr="00A62D1E">
        <w:rPr>
          <w:rFonts w:ascii="Arial" w:hAnsi="Arial" w:cs="Arial"/>
          <w:sz w:val="22"/>
          <w:szCs w:val="22"/>
        </w:rPr>
        <w:t>)</w:t>
      </w:r>
      <w:r w:rsidRPr="00A62D1E">
        <w:rPr>
          <w:rFonts w:ascii="Arial" w:hAnsi="Arial" w:cs="Arial"/>
          <w:sz w:val="22"/>
          <w:szCs w:val="22"/>
        </w:rPr>
        <w:t xml:space="preserve"> are converted to one mole of produc</w:t>
      </w:r>
      <w:r w:rsidR="00CB7BE4" w:rsidRPr="00A62D1E">
        <w:rPr>
          <w:rFonts w:ascii="Arial" w:hAnsi="Arial" w:cs="Arial"/>
          <w:sz w:val="22"/>
          <w:szCs w:val="22"/>
        </w:rPr>
        <w:t>t(s)</w:t>
      </w:r>
      <w:r w:rsidRPr="00A62D1E">
        <w:rPr>
          <w:rFonts w:ascii="Arial" w:hAnsi="Arial" w:cs="Arial"/>
          <w:sz w:val="22"/>
          <w:szCs w:val="22"/>
        </w:rPr>
        <w:t>.</w:t>
      </w:r>
    </w:p>
    <w:p w:rsidR="006C1BE8" w:rsidRPr="00A62D1E" w:rsidRDefault="006C1BE8" w:rsidP="006C1BE8">
      <w:pPr>
        <w:spacing w:before="0" w:after="0"/>
        <w:jc w:val="center"/>
        <w:rPr>
          <w:rFonts w:ascii="Arial" w:hAnsi="Arial" w:cs="Arial"/>
          <w:szCs w:val="24"/>
        </w:rPr>
      </w:pPr>
      <w:r w:rsidRPr="00A62D1E">
        <w:rPr>
          <w:rFonts w:ascii="Arial" w:hAnsi="Arial" w:cs="Arial"/>
          <w:szCs w:val="24"/>
        </w:rPr>
        <w:sym w:font="Symbol" w:char="F044"/>
      </w:r>
      <w:r w:rsidRPr="00A62D1E">
        <w:rPr>
          <w:rFonts w:ascii="Arial" w:hAnsi="Arial" w:cs="Arial"/>
          <w:szCs w:val="24"/>
        </w:rPr>
        <w:t>G</w:t>
      </w:r>
      <w:r w:rsidRPr="00A62D1E">
        <w:rPr>
          <w:rFonts w:ascii="Arial" w:hAnsi="Arial" w:cs="Arial"/>
          <w:szCs w:val="24"/>
          <w:vertAlign w:val="superscript"/>
        </w:rPr>
        <w:t xml:space="preserve">o </w:t>
      </w:r>
      <w:r w:rsidRPr="00A62D1E">
        <w:rPr>
          <w:rFonts w:ascii="Arial" w:hAnsi="Arial" w:cs="Arial"/>
          <w:szCs w:val="24"/>
        </w:rPr>
        <w:t>= G</w:t>
      </w:r>
      <w:r w:rsidRPr="00A62D1E">
        <w:rPr>
          <w:rFonts w:ascii="Arial" w:hAnsi="Arial" w:cs="Arial"/>
          <w:szCs w:val="24"/>
          <w:vertAlign w:val="superscript"/>
        </w:rPr>
        <w:t>o</w:t>
      </w:r>
      <w:r w:rsidRPr="00A62D1E">
        <w:rPr>
          <w:rFonts w:ascii="Arial" w:hAnsi="Arial" w:cs="Arial"/>
          <w:szCs w:val="24"/>
        </w:rPr>
        <w:t xml:space="preserve"> </w:t>
      </w:r>
      <w:r w:rsidRPr="00A62D1E">
        <w:rPr>
          <w:rFonts w:ascii="Arial" w:hAnsi="Arial" w:cs="Arial"/>
          <w:szCs w:val="24"/>
          <w:vertAlign w:val="subscript"/>
        </w:rPr>
        <w:t>Products</w:t>
      </w:r>
      <w:r w:rsidRPr="00A62D1E">
        <w:rPr>
          <w:rFonts w:ascii="Arial" w:hAnsi="Arial" w:cs="Arial"/>
          <w:szCs w:val="24"/>
        </w:rPr>
        <w:t xml:space="preserve"> – G</w:t>
      </w:r>
      <w:r w:rsidRPr="00A62D1E">
        <w:rPr>
          <w:rFonts w:ascii="Arial" w:hAnsi="Arial" w:cs="Arial"/>
          <w:szCs w:val="24"/>
          <w:vertAlign w:val="superscript"/>
        </w:rPr>
        <w:t>o</w:t>
      </w:r>
      <w:r w:rsidRPr="00A62D1E">
        <w:rPr>
          <w:rFonts w:ascii="Arial" w:hAnsi="Arial" w:cs="Arial"/>
          <w:szCs w:val="24"/>
        </w:rPr>
        <w:t xml:space="preserve"> </w:t>
      </w:r>
      <w:r w:rsidRPr="00A62D1E">
        <w:rPr>
          <w:rFonts w:ascii="Arial" w:hAnsi="Arial" w:cs="Arial"/>
          <w:szCs w:val="24"/>
          <w:vertAlign w:val="subscript"/>
        </w:rPr>
        <w:t>Reactants</w:t>
      </w:r>
    </w:p>
    <w:p w:rsidR="006C1BE8" w:rsidRPr="00A62D1E" w:rsidRDefault="006C1BE8" w:rsidP="00A62D1E">
      <w:pPr>
        <w:rPr>
          <w:rFonts w:ascii="Arial" w:hAnsi="Arial" w:cs="Arial"/>
          <w:sz w:val="22"/>
          <w:szCs w:val="22"/>
        </w:rPr>
      </w:pPr>
      <w:r w:rsidRPr="00A62D1E">
        <w:rPr>
          <w:rFonts w:ascii="Arial" w:hAnsi="Arial" w:cs="Arial"/>
          <w:sz w:val="22"/>
          <w:szCs w:val="22"/>
        </w:rPr>
        <w:sym w:font="Symbol" w:char="F044"/>
      </w:r>
      <w:r w:rsidRPr="00A62D1E">
        <w:rPr>
          <w:rFonts w:ascii="Arial" w:hAnsi="Arial" w:cs="Arial"/>
          <w:sz w:val="22"/>
          <w:szCs w:val="22"/>
        </w:rPr>
        <w:t>G</w:t>
      </w:r>
      <w:r w:rsidRPr="00A62D1E">
        <w:rPr>
          <w:rFonts w:ascii="Arial" w:hAnsi="Arial" w:cs="Arial"/>
          <w:sz w:val="22"/>
          <w:szCs w:val="22"/>
          <w:vertAlign w:val="superscript"/>
        </w:rPr>
        <w:t>o</w:t>
      </w:r>
      <w:r w:rsidRPr="00A62D1E">
        <w:rPr>
          <w:rFonts w:ascii="Arial" w:hAnsi="Arial" w:cs="Arial"/>
          <w:sz w:val="22"/>
          <w:szCs w:val="22"/>
        </w:rPr>
        <w:t xml:space="preserve"> defines the equilibrium position of a reaction through the relationship: </w:t>
      </w:r>
      <w:r w:rsidRPr="00A62D1E">
        <w:rPr>
          <w:rFonts w:ascii="Arial" w:hAnsi="Arial" w:cs="Arial"/>
          <w:sz w:val="22"/>
          <w:szCs w:val="22"/>
        </w:rPr>
        <w:sym w:font="Symbol" w:char="F044"/>
      </w:r>
      <w:r w:rsidRPr="00A62D1E">
        <w:rPr>
          <w:rFonts w:ascii="Arial" w:hAnsi="Arial" w:cs="Arial"/>
          <w:sz w:val="22"/>
          <w:szCs w:val="22"/>
        </w:rPr>
        <w:t>G</w:t>
      </w:r>
      <w:r w:rsidRPr="00A62D1E">
        <w:rPr>
          <w:rFonts w:ascii="Arial" w:hAnsi="Arial" w:cs="Arial"/>
          <w:sz w:val="22"/>
          <w:szCs w:val="22"/>
          <w:vertAlign w:val="superscript"/>
        </w:rPr>
        <w:t>0</w:t>
      </w:r>
      <w:r w:rsidRPr="00A62D1E">
        <w:rPr>
          <w:rFonts w:ascii="Arial" w:hAnsi="Arial" w:cs="Arial"/>
          <w:sz w:val="22"/>
          <w:szCs w:val="22"/>
        </w:rPr>
        <w:t xml:space="preserve"> = -RT ln K</w:t>
      </w:r>
      <w:r w:rsidRPr="00A62D1E">
        <w:rPr>
          <w:rFonts w:ascii="Arial" w:hAnsi="Arial" w:cs="Arial"/>
          <w:sz w:val="22"/>
          <w:szCs w:val="22"/>
          <w:vertAlign w:val="subscript"/>
        </w:rPr>
        <w:t>EQ</w:t>
      </w:r>
      <w:r w:rsidR="00A62D1E" w:rsidRPr="00A62D1E">
        <w:rPr>
          <w:rFonts w:ascii="Arial" w:hAnsi="Arial" w:cs="Arial"/>
          <w:sz w:val="22"/>
          <w:szCs w:val="22"/>
        </w:rPr>
        <w:t>.</w:t>
      </w:r>
    </w:p>
    <w:p w:rsidR="00A62D1E" w:rsidRPr="00A62D1E" w:rsidRDefault="00A62D1E" w:rsidP="00A62D1E">
      <w:pPr>
        <w:ind w:right="4320"/>
        <w:rPr>
          <w:rFonts w:ascii="Arial" w:hAnsi="Arial" w:cs="Arial"/>
          <w:sz w:val="22"/>
          <w:szCs w:val="22"/>
        </w:rPr>
      </w:pPr>
      <w:r w:rsidRPr="00A62D1E">
        <w:rPr>
          <w:rFonts w:ascii="Arial" w:hAnsi="Arial" w:cs="Arial"/>
          <w:sz w:val="22"/>
          <w:szCs w:val="22"/>
        </w:rPr>
        <w:t>We will consider the direction of the reaction to be Folded (native) ↔ Unfolded</w:t>
      </w:r>
    </w:p>
    <w:p w:rsidR="006C1BE8" w:rsidRPr="00A62D1E" w:rsidRDefault="006C1BE8" w:rsidP="00A62D1E">
      <w:pPr>
        <w:ind w:right="4320"/>
        <w:rPr>
          <w:rFonts w:ascii="Arial" w:hAnsi="Arial" w:cs="Arial"/>
          <w:sz w:val="22"/>
          <w:szCs w:val="22"/>
        </w:rPr>
      </w:pPr>
      <w:r w:rsidRPr="00A62D1E">
        <w:rPr>
          <w:rFonts w:ascii="Arial" w:hAnsi="Arial" w:cs="Arial"/>
          <w:sz w:val="22"/>
          <w:szCs w:val="22"/>
        </w:rPr>
        <w:t>Both the enthalpy and entropy contribute to the overall Gibbs energy of the system as follows:</w:t>
      </w:r>
    </w:p>
    <w:p w:rsidR="006C1BE8" w:rsidRPr="00A62D1E" w:rsidRDefault="006C1BE8" w:rsidP="00A62D1E">
      <w:pPr>
        <w:rPr>
          <w:rFonts w:ascii="Arial" w:hAnsi="Arial" w:cs="Arial"/>
          <w:sz w:val="22"/>
          <w:szCs w:val="22"/>
        </w:rPr>
      </w:pPr>
      <w:r w:rsidRPr="00A62D1E">
        <w:rPr>
          <w:rFonts w:ascii="Arial" w:hAnsi="Arial" w:cs="Arial"/>
          <w:sz w:val="22"/>
          <w:szCs w:val="22"/>
        </w:rPr>
        <w:sym w:font="Symbol" w:char="F044"/>
      </w:r>
      <w:r w:rsidRPr="00A62D1E">
        <w:rPr>
          <w:rFonts w:ascii="Arial" w:hAnsi="Arial" w:cs="Arial"/>
          <w:sz w:val="22"/>
          <w:szCs w:val="22"/>
        </w:rPr>
        <w:t>G</w:t>
      </w:r>
      <w:r w:rsidRPr="00A62D1E">
        <w:rPr>
          <w:rFonts w:ascii="Arial" w:hAnsi="Arial" w:cs="Arial"/>
          <w:sz w:val="22"/>
          <w:szCs w:val="22"/>
          <w:vertAlign w:val="superscript"/>
        </w:rPr>
        <w:t>o</w:t>
      </w:r>
      <w:r w:rsidRPr="00A62D1E">
        <w:rPr>
          <w:rFonts w:ascii="Arial" w:hAnsi="Arial" w:cs="Arial"/>
          <w:sz w:val="22"/>
          <w:szCs w:val="22"/>
        </w:rPr>
        <w:t xml:space="preserve"> = </w:t>
      </w:r>
      <w:r w:rsidRPr="00A62D1E">
        <w:rPr>
          <w:rFonts w:ascii="Arial" w:hAnsi="Arial" w:cs="Arial"/>
          <w:sz w:val="22"/>
          <w:szCs w:val="22"/>
        </w:rPr>
        <w:sym w:font="Symbol" w:char="F044"/>
      </w:r>
      <w:r w:rsidRPr="00A62D1E">
        <w:rPr>
          <w:rFonts w:ascii="Arial" w:hAnsi="Arial" w:cs="Arial"/>
          <w:sz w:val="22"/>
          <w:szCs w:val="22"/>
        </w:rPr>
        <w:t>H</w:t>
      </w:r>
      <w:r w:rsidRPr="00A62D1E">
        <w:rPr>
          <w:rFonts w:ascii="Arial" w:hAnsi="Arial" w:cs="Arial"/>
          <w:sz w:val="22"/>
          <w:szCs w:val="22"/>
          <w:vertAlign w:val="superscript"/>
        </w:rPr>
        <w:t>o</w:t>
      </w:r>
      <w:r w:rsidRPr="00A62D1E">
        <w:rPr>
          <w:rFonts w:ascii="Arial" w:hAnsi="Arial" w:cs="Arial"/>
          <w:sz w:val="22"/>
          <w:szCs w:val="22"/>
        </w:rPr>
        <w:t xml:space="preserve"> - T </w:t>
      </w:r>
      <w:r w:rsidRPr="00A62D1E">
        <w:rPr>
          <w:rFonts w:ascii="Arial" w:hAnsi="Arial" w:cs="Arial"/>
          <w:sz w:val="22"/>
          <w:szCs w:val="22"/>
        </w:rPr>
        <w:sym w:font="Symbol" w:char="F044"/>
      </w:r>
      <w:r w:rsidRPr="00A62D1E">
        <w:rPr>
          <w:rFonts w:ascii="Arial" w:hAnsi="Arial" w:cs="Arial"/>
          <w:sz w:val="22"/>
          <w:szCs w:val="22"/>
        </w:rPr>
        <w:t>S</w:t>
      </w:r>
      <w:r w:rsidRPr="00A62D1E">
        <w:rPr>
          <w:rFonts w:ascii="Arial" w:hAnsi="Arial" w:cs="Arial"/>
          <w:sz w:val="22"/>
          <w:szCs w:val="22"/>
          <w:vertAlign w:val="superscript"/>
        </w:rPr>
        <w:t>o</w:t>
      </w:r>
    </w:p>
    <w:p w:rsidR="0001185C" w:rsidRPr="00A62D1E" w:rsidRDefault="0001185C" w:rsidP="00A62D1E"/>
    <w:p w:rsidR="006C1BE8" w:rsidRPr="00A62D1E" w:rsidRDefault="00C40477" w:rsidP="006C1BE8">
      <w:pPr>
        <w:spacing w:before="120" w:after="0"/>
        <w:ind w:left="288" w:hanging="288"/>
        <w:rPr>
          <w:rFonts w:ascii="Arial" w:hAnsi="Arial" w:cs="Arial"/>
          <w:sz w:val="22"/>
          <w:szCs w:val="22"/>
        </w:rPr>
      </w:pPr>
      <w:r w:rsidRPr="00A62D1E">
        <w:rPr>
          <w:rFonts w:ascii="Arial" w:hAnsi="Arial" w:cs="Arial"/>
          <w:b/>
          <w:sz w:val="22"/>
          <w:szCs w:val="22"/>
        </w:rPr>
        <w:t>Enthalpy (</w:t>
      </w:r>
      <w:r w:rsidRPr="00A62D1E">
        <w:rPr>
          <w:rFonts w:ascii="Arial" w:hAnsi="Arial" w:cs="Arial"/>
          <w:b/>
          <w:sz w:val="22"/>
          <w:szCs w:val="22"/>
        </w:rPr>
        <w:sym w:font="Symbol" w:char="F044"/>
      </w:r>
      <w:r w:rsidRPr="00A62D1E">
        <w:rPr>
          <w:rFonts w:ascii="Arial" w:hAnsi="Arial" w:cs="Arial"/>
          <w:b/>
          <w:sz w:val="22"/>
          <w:szCs w:val="22"/>
        </w:rPr>
        <w:t>H</w:t>
      </w:r>
      <w:r w:rsidRPr="00A62D1E">
        <w:rPr>
          <w:rFonts w:ascii="Arial" w:hAnsi="Arial" w:cs="Arial"/>
          <w:b/>
          <w:sz w:val="22"/>
          <w:szCs w:val="22"/>
          <w:vertAlign w:val="superscript"/>
        </w:rPr>
        <w:t>o</w:t>
      </w:r>
      <w:r w:rsidRPr="00A62D1E">
        <w:rPr>
          <w:rFonts w:ascii="Arial" w:hAnsi="Arial" w:cs="Arial"/>
          <w:b/>
          <w:sz w:val="22"/>
          <w:szCs w:val="22"/>
        </w:rPr>
        <w:t>)</w:t>
      </w:r>
      <w:r w:rsidRPr="00A62D1E">
        <w:rPr>
          <w:rFonts w:ascii="Arial" w:hAnsi="Arial" w:cs="Arial"/>
          <w:sz w:val="22"/>
          <w:szCs w:val="22"/>
        </w:rPr>
        <w:t xml:space="preserve"> is the amount of heat generated/consumed by the reaction </w:t>
      </w:r>
      <w:r w:rsidR="006C1BE8" w:rsidRPr="00A62D1E">
        <w:rPr>
          <w:rFonts w:ascii="Arial" w:hAnsi="Arial" w:cs="Arial"/>
          <w:sz w:val="22"/>
          <w:szCs w:val="22"/>
        </w:rPr>
        <w:t>when 1 mole of reactants are converted to one mole of products.</w:t>
      </w:r>
    </w:p>
    <w:p w:rsidR="006C1BE8" w:rsidRPr="00A62D1E" w:rsidRDefault="006C1BE8" w:rsidP="006C1BE8">
      <w:pPr>
        <w:spacing w:before="0" w:after="0"/>
        <w:jc w:val="center"/>
        <w:rPr>
          <w:rFonts w:ascii="Arial" w:hAnsi="Arial" w:cs="Arial"/>
          <w:sz w:val="22"/>
          <w:szCs w:val="22"/>
        </w:rPr>
      </w:pPr>
      <w:r w:rsidRPr="00A62D1E">
        <w:rPr>
          <w:rFonts w:ascii="Arial" w:hAnsi="Arial" w:cs="Arial"/>
          <w:sz w:val="22"/>
          <w:szCs w:val="22"/>
        </w:rPr>
        <w:sym w:font="Symbol" w:char="F044"/>
      </w:r>
      <w:r w:rsidRPr="00A62D1E">
        <w:rPr>
          <w:rFonts w:ascii="Arial" w:hAnsi="Arial" w:cs="Arial"/>
          <w:sz w:val="22"/>
          <w:szCs w:val="22"/>
        </w:rPr>
        <w:t>H</w:t>
      </w:r>
      <w:r w:rsidRPr="00A62D1E">
        <w:rPr>
          <w:rFonts w:ascii="Arial" w:hAnsi="Arial" w:cs="Arial"/>
          <w:sz w:val="22"/>
          <w:szCs w:val="22"/>
          <w:vertAlign w:val="superscript"/>
        </w:rPr>
        <w:t xml:space="preserve">o </w:t>
      </w:r>
      <w:r w:rsidRPr="00A62D1E">
        <w:rPr>
          <w:rFonts w:ascii="Arial" w:hAnsi="Arial" w:cs="Arial"/>
          <w:sz w:val="22"/>
          <w:szCs w:val="22"/>
        </w:rPr>
        <w:t>= H</w:t>
      </w:r>
      <w:r w:rsidRPr="00A62D1E">
        <w:rPr>
          <w:rFonts w:ascii="Arial" w:hAnsi="Arial" w:cs="Arial"/>
          <w:sz w:val="22"/>
          <w:szCs w:val="22"/>
          <w:vertAlign w:val="superscript"/>
        </w:rPr>
        <w:t>o</w:t>
      </w:r>
      <w:r w:rsidRPr="00A62D1E">
        <w:rPr>
          <w:rFonts w:ascii="Arial" w:hAnsi="Arial" w:cs="Arial"/>
          <w:sz w:val="22"/>
          <w:szCs w:val="22"/>
        </w:rPr>
        <w:t xml:space="preserve"> </w:t>
      </w:r>
      <w:r w:rsidRPr="00A62D1E">
        <w:rPr>
          <w:rFonts w:ascii="Arial" w:hAnsi="Arial" w:cs="Arial"/>
          <w:sz w:val="22"/>
          <w:szCs w:val="22"/>
          <w:vertAlign w:val="subscript"/>
        </w:rPr>
        <w:t>Products</w:t>
      </w:r>
      <w:r w:rsidRPr="00A62D1E">
        <w:rPr>
          <w:rFonts w:ascii="Arial" w:hAnsi="Arial" w:cs="Arial"/>
          <w:sz w:val="22"/>
          <w:szCs w:val="22"/>
        </w:rPr>
        <w:t xml:space="preserve"> – H</w:t>
      </w:r>
      <w:r w:rsidRPr="00A62D1E">
        <w:rPr>
          <w:rFonts w:ascii="Arial" w:hAnsi="Arial" w:cs="Arial"/>
          <w:sz w:val="22"/>
          <w:szCs w:val="22"/>
          <w:vertAlign w:val="superscript"/>
        </w:rPr>
        <w:t>o</w:t>
      </w:r>
      <w:r w:rsidRPr="00A62D1E">
        <w:rPr>
          <w:rFonts w:ascii="Arial" w:hAnsi="Arial" w:cs="Arial"/>
          <w:sz w:val="22"/>
          <w:szCs w:val="22"/>
        </w:rPr>
        <w:t xml:space="preserve"> </w:t>
      </w:r>
      <w:r w:rsidRPr="00A62D1E">
        <w:rPr>
          <w:rFonts w:ascii="Arial" w:hAnsi="Arial" w:cs="Arial"/>
          <w:sz w:val="22"/>
          <w:szCs w:val="22"/>
          <w:vertAlign w:val="subscript"/>
        </w:rPr>
        <w:t>Reactants</w:t>
      </w:r>
    </w:p>
    <w:p w:rsidR="006C1BE8" w:rsidRDefault="006C1BE8" w:rsidP="006C1BE8">
      <w:pPr>
        <w:spacing w:before="0" w:after="0"/>
        <w:ind w:left="288"/>
        <w:rPr>
          <w:rFonts w:ascii="Arial" w:hAnsi="Arial" w:cs="Arial"/>
          <w:sz w:val="22"/>
          <w:szCs w:val="22"/>
        </w:rPr>
      </w:pPr>
      <w:r w:rsidRPr="00A62D1E">
        <w:rPr>
          <w:rFonts w:ascii="Arial" w:hAnsi="Arial" w:cs="Arial"/>
          <w:sz w:val="22"/>
          <w:szCs w:val="22"/>
        </w:rPr>
        <w:t xml:space="preserve">The enthalpy is </w:t>
      </w:r>
      <w:r w:rsidR="00C40477" w:rsidRPr="00A62D1E">
        <w:rPr>
          <w:rFonts w:ascii="Arial" w:hAnsi="Arial" w:cs="Arial"/>
          <w:sz w:val="22"/>
          <w:szCs w:val="22"/>
        </w:rPr>
        <w:t>related to changes in molecular interactions (i.e. hydrogen bonds, van der Waals, etc.).  In biochemistry, these interactions usually involve non-covalent changes.</w:t>
      </w:r>
    </w:p>
    <w:p w:rsidR="00A62D1E" w:rsidRDefault="00CB6552" w:rsidP="006C1BE8">
      <w:pPr>
        <w:spacing w:before="0" w:after="0"/>
        <w:ind w:left="288"/>
        <w:rPr>
          <w:rFonts w:ascii="Arial" w:hAnsi="Arial" w:cs="Arial"/>
          <w:sz w:val="22"/>
          <w:szCs w:val="22"/>
        </w:rPr>
      </w:pPr>
      <w:r w:rsidRPr="00A62D1E">
        <w:rPr>
          <w:rFonts w:ascii="Arial" w:hAnsi="Arial" w:cs="Arial"/>
          <w:noProof/>
        </w:rPr>
        <w:pict>
          <v:shape id="_x0000_s1052" type="#_x0000_t75" style="position:absolute;left:0;text-align:left;margin-left:275.35pt;margin-top:2.5pt;width:201pt;height:223.9pt;z-index:251660800">
            <v:imagedata r:id="rId18" o:title=""/>
            <w10:wrap type="square"/>
          </v:shape>
          <o:OLEObject Type="Embed" ProgID="ISISServer" ShapeID="_x0000_s1052" DrawAspect="Content" ObjectID="_1483986539" r:id="rId19"/>
        </w:pict>
      </w:r>
    </w:p>
    <w:p w:rsidR="00A62D1E" w:rsidRDefault="00A62D1E" w:rsidP="006C1BE8">
      <w:pPr>
        <w:spacing w:before="0" w:after="0"/>
        <w:ind w:left="288"/>
        <w:rPr>
          <w:rFonts w:ascii="Arial" w:hAnsi="Arial" w:cs="Arial"/>
          <w:sz w:val="22"/>
          <w:szCs w:val="22"/>
        </w:rPr>
      </w:pPr>
      <w:r>
        <w:rPr>
          <w:rFonts w:ascii="Arial" w:hAnsi="Arial" w:cs="Arial"/>
          <w:sz w:val="22"/>
          <w:szCs w:val="22"/>
        </w:rPr>
        <w:t>ΔH</w:t>
      </w:r>
      <w:r>
        <w:rPr>
          <w:rFonts w:ascii="Arial" w:hAnsi="Arial" w:cs="Arial"/>
          <w:sz w:val="22"/>
          <w:szCs w:val="22"/>
          <w:vertAlign w:val="superscript"/>
        </w:rPr>
        <w:t>0</w:t>
      </w:r>
      <w:r>
        <w:rPr>
          <w:rFonts w:ascii="Arial" w:hAnsi="Arial" w:cs="Arial"/>
          <w:sz w:val="22"/>
          <w:szCs w:val="22"/>
        </w:rPr>
        <w:t xml:space="preserve"> &gt; </w:t>
      </w:r>
      <w:r w:rsidR="00CB6552">
        <w:rPr>
          <w:rFonts w:ascii="Arial" w:hAnsi="Arial" w:cs="Arial"/>
          <w:sz w:val="22"/>
          <w:szCs w:val="22"/>
        </w:rPr>
        <w:t xml:space="preserve">0  </w:t>
      </w:r>
    </w:p>
    <w:p w:rsidR="007E1689" w:rsidRDefault="007E1689" w:rsidP="006C1BE8">
      <w:pPr>
        <w:spacing w:before="0" w:after="0"/>
        <w:ind w:left="288"/>
        <w:rPr>
          <w:rFonts w:ascii="Arial" w:hAnsi="Arial" w:cs="Arial"/>
          <w:sz w:val="22"/>
          <w:szCs w:val="22"/>
        </w:rPr>
      </w:pPr>
    </w:p>
    <w:p w:rsidR="007E1689" w:rsidRDefault="007E1689" w:rsidP="006C1BE8">
      <w:pPr>
        <w:spacing w:before="0" w:after="0"/>
        <w:ind w:left="288"/>
        <w:rPr>
          <w:rFonts w:ascii="Arial" w:hAnsi="Arial" w:cs="Arial"/>
          <w:sz w:val="22"/>
          <w:szCs w:val="22"/>
        </w:rPr>
      </w:pPr>
    </w:p>
    <w:p w:rsidR="007E1689" w:rsidRDefault="007E1689" w:rsidP="006C1BE8">
      <w:pPr>
        <w:spacing w:before="0" w:after="0"/>
        <w:ind w:left="288"/>
        <w:rPr>
          <w:rFonts w:ascii="Arial" w:hAnsi="Arial" w:cs="Arial"/>
          <w:sz w:val="22"/>
          <w:szCs w:val="22"/>
        </w:rPr>
      </w:pPr>
    </w:p>
    <w:p w:rsidR="00A62D1E" w:rsidRDefault="00A62D1E" w:rsidP="006C1BE8">
      <w:pPr>
        <w:spacing w:before="0" w:after="0"/>
        <w:ind w:left="288"/>
        <w:rPr>
          <w:rFonts w:ascii="Arial" w:hAnsi="Arial" w:cs="Arial"/>
          <w:sz w:val="22"/>
          <w:szCs w:val="22"/>
        </w:rPr>
      </w:pPr>
      <w:r>
        <w:rPr>
          <w:rFonts w:ascii="Arial" w:hAnsi="Arial" w:cs="Arial"/>
          <w:sz w:val="22"/>
          <w:szCs w:val="22"/>
        </w:rPr>
        <w:t>ΔH</w:t>
      </w:r>
      <w:r>
        <w:rPr>
          <w:rFonts w:ascii="Arial" w:hAnsi="Arial" w:cs="Arial"/>
          <w:sz w:val="22"/>
          <w:szCs w:val="22"/>
          <w:vertAlign w:val="superscript"/>
        </w:rPr>
        <w:t>0</w:t>
      </w:r>
      <w:r>
        <w:rPr>
          <w:rFonts w:ascii="Arial" w:hAnsi="Arial" w:cs="Arial"/>
          <w:sz w:val="22"/>
          <w:szCs w:val="22"/>
        </w:rPr>
        <w:t xml:space="preserve"> &lt;</w:t>
      </w:r>
      <w:r>
        <w:rPr>
          <w:rFonts w:ascii="Arial" w:hAnsi="Arial" w:cs="Arial"/>
          <w:sz w:val="22"/>
          <w:szCs w:val="22"/>
        </w:rPr>
        <w:t xml:space="preserve"> </w:t>
      </w:r>
      <w:r w:rsidR="00CB6552">
        <w:rPr>
          <w:rFonts w:ascii="Arial" w:hAnsi="Arial" w:cs="Arial"/>
          <w:sz w:val="22"/>
          <w:szCs w:val="22"/>
        </w:rPr>
        <w:t>0</w:t>
      </w:r>
    </w:p>
    <w:p w:rsidR="00CB6552" w:rsidRDefault="00CB6552" w:rsidP="006C1BE8">
      <w:pPr>
        <w:spacing w:before="0" w:after="0"/>
        <w:ind w:left="288"/>
        <w:rPr>
          <w:rFonts w:ascii="Arial" w:hAnsi="Arial" w:cs="Arial"/>
          <w:sz w:val="22"/>
          <w:szCs w:val="22"/>
        </w:rPr>
      </w:pPr>
    </w:p>
    <w:p w:rsidR="00CB6552" w:rsidRPr="007E1689" w:rsidRDefault="00A14284" w:rsidP="00F0717F">
      <w:pPr>
        <w:spacing w:before="120" w:after="0"/>
        <w:ind w:left="288"/>
        <w:rPr>
          <w:rFonts w:ascii="Arial" w:hAnsi="Arial" w:cs="Arial"/>
          <w:b/>
          <w:sz w:val="22"/>
        </w:rPr>
      </w:pPr>
      <w:r w:rsidRPr="007E1689">
        <w:rPr>
          <w:rFonts w:ascii="Arial" w:hAnsi="Arial" w:cs="Arial"/>
          <w:b/>
          <w:sz w:val="22"/>
        </w:rPr>
        <w:t xml:space="preserve">1. </w:t>
      </w:r>
      <w:r w:rsidR="007E1689" w:rsidRPr="007E1689">
        <w:rPr>
          <w:rFonts w:ascii="Arial" w:hAnsi="Arial" w:cs="Arial"/>
          <w:b/>
          <w:sz w:val="22"/>
        </w:rPr>
        <w:t>Hydrogen</w:t>
      </w:r>
      <w:r w:rsidR="00CB6552" w:rsidRPr="007E1689">
        <w:rPr>
          <w:rFonts w:ascii="Arial" w:hAnsi="Arial" w:cs="Arial"/>
          <w:b/>
          <w:sz w:val="22"/>
        </w:rPr>
        <w:t xml:space="preserve"> bonds:</w:t>
      </w:r>
    </w:p>
    <w:p w:rsidR="00CB6552" w:rsidRPr="00CB6552" w:rsidRDefault="00C40477" w:rsidP="00CB6552">
      <w:pPr>
        <w:pStyle w:val="ListParagraph"/>
        <w:numPr>
          <w:ilvl w:val="0"/>
          <w:numId w:val="39"/>
        </w:numPr>
        <w:spacing w:before="120" w:after="0"/>
        <w:rPr>
          <w:rFonts w:ascii="Arial" w:hAnsi="Arial" w:cs="Arial"/>
          <w:sz w:val="22"/>
        </w:rPr>
      </w:pPr>
      <w:r w:rsidRPr="00A62D1E">
        <w:sym w:font="Symbol" w:char="F044"/>
      </w:r>
      <w:r w:rsidRPr="00CB6552">
        <w:rPr>
          <w:rFonts w:ascii="Arial" w:hAnsi="Arial" w:cs="Arial"/>
          <w:sz w:val="22"/>
        </w:rPr>
        <w:t>H</w:t>
      </w:r>
      <w:r w:rsidRPr="00CB6552">
        <w:rPr>
          <w:rFonts w:ascii="Arial" w:hAnsi="Arial" w:cs="Arial"/>
          <w:sz w:val="22"/>
          <w:vertAlign w:val="superscript"/>
        </w:rPr>
        <w:t>o</w:t>
      </w:r>
      <w:r w:rsidRPr="00CB6552">
        <w:rPr>
          <w:rFonts w:ascii="Arial" w:hAnsi="Arial" w:cs="Arial"/>
          <w:sz w:val="22"/>
        </w:rPr>
        <w:t xml:space="preserve"> associated with </w:t>
      </w:r>
      <w:r w:rsidRPr="007E1689">
        <w:rPr>
          <w:rFonts w:ascii="Arial" w:hAnsi="Arial" w:cs="Arial"/>
          <w:sz w:val="22"/>
        </w:rPr>
        <w:t>hydrogen bonding</w:t>
      </w:r>
      <w:r w:rsidRPr="00CB6552">
        <w:rPr>
          <w:rFonts w:ascii="Arial" w:hAnsi="Arial" w:cs="Arial"/>
          <w:sz w:val="22"/>
        </w:rPr>
        <w:t xml:space="preserve"> is </w:t>
      </w:r>
      <w:r w:rsidRPr="00CB6552">
        <w:rPr>
          <w:rFonts w:ascii="Arial" w:hAnsi="Arial" w:cs="Arial"/>
          <w:i/>
          <w:sz w:val="22"/>
        </w:rPr>
        <w:t>unfavorable</w:t>
      </w:r>
      <w:r w:rsidRPr="00CB6552">
        <w:rPr>
          <w:rFonts w:ascii="Arial" w:hAnsi="Arial" w:cs="Arial"/>
          <w:sz w:val="22"/>
        </w:rPr>
        <w:t xml:space="preserve"> for unfolding.  Hydrogen bonds are more stable in the native form of the protein by about </w:t>
      </w:r>
      <w:r w:rsidR="005A4A93" w:rsidRPr="00CB6552">
        <w:rPr>
          <w:rFonts w:ascii="Arial" w:hAnsi="Arial" w:cs="Arial"/>
          <w:sz w:val="22"/>
        </w:rPr>
        <w:t>1</w:t>
      </w:r>
      <w:r w:rsidR="00CB6552" w:rsidRPr="00CB6552">
        <w:rPr>
          <w:rFonts w:ascii="Arial" w:hAnsi="Arial" w:cs="Arial"/>
          <w:sz w:val="22"/>
        </w:rPr>
        <w:t xml:space="preserve"> kJ/mol. </w:t>
      </w:r>
    </w:p>
    <w:p w:rsidR="00E4554C" w:rsidRPr="00CB6552" w:rsidRDefault="00C40477" w:rsidP="00CB6552">
      <w:pPr>
        <w:pStyle w:val="ListParagraph"/>
        <w:numPr>
          <w:ilvl w:val="0"/>
          <w:numId w:val="39"/>
        </w:numPr>
        <w:spacing w:before="120" w:after="0"/>
        <w:rPr>
          <w:rFonts w:ascii="Arial" w:hAnsi="Arial" w:cs="Arial"/>
          <w:b/>
          <w:sz w:val="22"/>
        </w:rPr>
      </w:pPr>
      <w:r w:rsidRPr="00CB6552">
        <w:rPr>
          <w:rFonts w:ascii="Arial" w:hAnsi="Arial" w:cs="Arial"/>
          <w:sz w:val="22"/>
        </w:rPr>
        <w:t xml:space="preserve">Hydrogen bonds that are broken during folding and then </w:t>
      </w:r>
      <w:r w:rsidRPr="00CB6552">
        <w:rPr>
          <w:rFonts w:ascii="Arial" w:hAnsi="Arial" w:cs="Arial"/>
          <w:b/>
          <w:sz w:val="22"/>
        </w:rPr>
        <w:t>not</w:t>
      </w:r>
      <w:r w:rsidRPr="00CB6552">
        <w:rPr>
          <w:rFonts w:ascii="Arial" w:hAnsi="Arial" w:cs="Arial"/>
          <w:sz w:val="22"/>
        </w:rPr>
        <w:t xml:space="preserve"> reformed </w:t>
      </w:r>
      <w:r w:rsidR="003A25E3" w:rsidRPr="00CB6552">
        <w:rPr>
          <w:rFonts w:ascii="Arial" w:hAnsi="Arial" w:cs="Arial"/>
          <w:sz w:val="22"/>
        </w:rPr>
        <w:t xml:space="preserve">in the folded state </w:t>
      </w:r>
      <w:r w:rsidRPr="00CB6552">
        <w:rPr>
          <w:rFonts w:ascii="Arial" w:hAnsi="Arial" w:cs="Arial"/>
          <w:sz w:val="22"/>
        </w:rPr>
        <w:t>cost about 20 kJ/mol.</w:t>
      </w:r>
      <w:r w:rsidR="00F0717F" w:rsidRPr="00CB6552">
        <w:rPr>
          <w:rFonts w:ascii="Arial" w:hAnsi="Arial" w:cs="Arial"/>
        </w:rPr>
        <w:t xml:space="preserve"> </w:t>
      </w:r>
    </w:p>
    <w:p w:rsidR="006C1BE8" w:rsidRPr="00A62D1E" w:rsidRDefault="006C1BE8" w:rsidP="005A4A93">
      <w:pPr>
        <w:spacing w:before="0" w:after="0"/>
        <w:ind w:left="288"/>
        <w:rPr>
          <w:rFonts w:ascii="Arial" w:hAnsi="Arial" w:cs="Arial"/>
          <w:sz w:val="22"/>
        </w:rPr>
      </w:pPr>
      <w:r w:rsidRPr="00A62D1E">
        <w:rPr>
          <w:rFonts w:ascii="Arial" w:hAnsi="Arial" w:cs="Arial"/>
          <w:sz w:val="22"/>
        </w:rPr>
        <w:br w:type="page"/>
      </w:r>
      <w:r w:rsidR="00A14284" w:rsidRPr="00A62D1E">
        <w:rPr>
          <w:rFonts w:ascii="Arial" w:hAnsi="Arial" w:cs="Arial"/>
          <w:sz w:val="22"/>
        </w:rPr>
        <w:lastRenderedPageBreak/>
        <w:t xml:space="preserve">2. </w:t>
      </w:r>
      <w:r w:rsidRPr="00A62D1E">
        <w:rPr>
          <w:rFonts w:ascii="Arial" w:hAnsi="Arial" w:cs="Arial"/>
          <w:sz w:val="22"/>
        </w:rPr>
        <w:sym w:font="Symbol" w:char="F044"/>
      </w:r>
      <w:r w:rsidRPr="00A62D1E">
        <w:rPr>
          <w:rFonts w:ascii="Arial" w:hAnsi="Arial" w:cs="Arial"/>
          <w:sz w:val="22"/>
        </w:rPr>
        <w:t>H</w:t>
      </w:r>
      <w:r w:rsidRPr="00A62D1E">
        <w:rPr>
          <w:rFonts w:ascii="Arial" w:hAnsi="Arial" w:cs="Arial"/>
          <w:sz w:val="22"/>
          <w:vertAlign w:val="superscript"/>
        </w:rPr>
        <w:t>o</w:t>
      </w:r>
      <w:r w:rsidRPr="00A62D1E">
        <w:rPr>
          <w:rFonts w:ascii="Arial" w:hAnsi="Arial" w:cs="Arial"/>
          <w:sz w:val="22"/>
        </w:rPr>
        <w:t xml:space="preserve"> associated with </w:t>
      </w:r>
      <w:r w:rsidRPr="00A62D1E">
        <w:rPr>
          <w:rFonts w:ascii="Arial" w:hAnsi="Arial" w:cs="Arial"/>
          <w:b/>
          <w:sz w:val="22"/>
        </w:rPr>
        <w:t>Van der Waals</w:t>
      </w:r>
      <w:r w:rsidRPr="00A62D1E">
        <w:rPr>
          <w:rFonts w:ascii="Arial" w:hAnsi="Arial" w:cs="Arial"/>
          <w:sz w:val="22"/>
        </w:rPr>
        <w:t xml:space="preserve"> forces is unfavorable for unfolding.  Van der Waals interactions are more stable in the native form of the protein.</w:t>
      </w:r>
    </w:p>
    <w:p w:rsidR="00A14284" w:rsidRPr="00A62D1E" w:rsidRDefault="00CB6552" w:rsidP="00E3151A">
      <w:pPr>
        <w:spacing w:before="60"/>
        <w:jc w:val="center"/>
        <w:rPr>
          <w:rFonts w:ascii="Arial" w:hAnsi="Arial" w:cs="Arial"/>
          <w:b/>
          <w:sz w:val="22"/>
        </w:rPr>
      </w:pPr>
      <w:r w:rsidRPr="00A62D1E">
        <w:rPr>
          <w:rFonts w:ascii="Arial" w:hAnsi="Arial" w:cs="Arial"/>
          <w:b/>
          <w:noProof/>
        </w:rPr>
        <w:pict>
          <v:shape id="_x0000_s1062" type="#_x0000_t75" style="position:absolute;left:0;text-align:left;margin-left:303.2pt;margin-top:-32.15pt;width:193.75pt;height:88.4pt;z-index:251666944;mso-position-horizontal-relative:text;mso-position-vertical-relative:text">
            <v:imagedata r:id="rId20" o:title=""/>
            <w10:wrap type="square"/>
          </v:shape>
          <o:OLEObject Type="Embed" ProgID="ISISServer" ShapeID="_x0000_s1062" DrawAspect="Content" ObjectID="_1483986540" r:id="rId21"/>
        </w:pict>
      </w:r>
    </w:p>
    <w:p w:rsidR="00CB6552" w:rsidRDefault="00A14284" w:rsidP="006C1BE8">
      <w:pPr>
        <w:ind w:left="288"/>
        <w:rPr>
          <w:rFonts w:ascii="Arial" w:hAnsi="Arial" w:cs="Arial"/>
          <w:sz w:val="22"/>
          <w:szCs w:val="22"/>
        </w:rPr>
      </w:pPr>
      <w:r w:rsidRPr="00A62D1E">
        <w:rPr>
          <w:rFonts w:ascii="Arial" w:hAnsi="Arial" w:cs="Arial"/>
          <w:b/>
          <w:sz w:val="22"/>
          <w:szCs w:val="22"/>
        </w:rPr>
        <w:t xml:space="preserve">3. </w:t>
      </w:r>
      <w:r w:rsidR="00C40477" w:rsidRPr="00A62D1E">
        <w:rPr>
          <w:rFonts w:ascii="Arial" w:hAnsi="Arial" w:cs="Arial"/>
          <w:b/>
          <w:sz w:val="22"/>
          <w:szCs w:val="22"/>
        </w:rPr>
        <w:t>Electrostatic forces</w:t>
      </w:r>
      <w:r w:rsidR="00C40477" w:rsidRPr="00A62D1E">
        <w:rPr>
          <w:rFonts w:ascii="Arial" w:hAnsi="Arial" w:cs="Arial"/>
          <w:sz w:val="22"/>
          <w:szCs w:val="22"/>
        </w:rPr>
        <w:t xml:space="preserve">: </w:t>
      </w:r>
    </w:p>
    <w:p w:rsidR="00CB6552" w:rsidRPr="00CB6552" w:rsidRDefault="00CB6552" w:rsidP="00CB6552">
      <w:pPr>
        <w:pStyle w:val="ListParagraph"/>
        <w:numPr>
          <w:ilvl w:val="0"/>
          <w:numId w:val="40"/>
        </w:numPr>
        <w:spacing w:before="0" w:after="0"/>
        <w:ind w:right="2880"/>
        <w:rPr>
          <w:rFonts w:ascii="Arial" w:hAnsi="Arial" w:cs="Arial"/>
          <w:color w:val="000000"/>
          <w:sz w:val="22"/>
          <w:szCs w:val="22"/>
        </w:rPr>
      </w:pPr>
      <w:r w:rsidRPr="00CB6552">
        <w:rPr>
          <w:rFonts w:ascii="Arial" w:hAnsi="Arial" w:cs="Arial"/>
          <w:b/>
          <w:sz w:val="22"/>
          <w:szCs w:val="22"/>
        </w:rPr>
        <w:t>Surface charges:</w:t>
      </w:r>
      <w:r>
        <w:rPr>
          <w:rFonts w:ascii="Arial" w:hAnsi="Arial" w:cs="Arial"/>
          <w:sz w:val="22"/>
          <w:szCs w:val="22"/>
        </w:rPr>
        <w:t xml:space="preserve"> </w:t>
      </w:r>
      <w:r w:rsidR="00C40477" w:rsidRPr="00CB6552">
        <w:rPr>
          <w:rFonts w:ascii="Arial" w:hAnsi="Arial" w:cs="Arial"/>
          <w:sz w:val="22"/>
          <w:szCs w:val="22"/>
        </w:rPr>
        <w:t xml:space="preserve">Although these forces can contribute to </w:t>
      </w:r>
      <w:r w:rsidR="00C40477" w:rsidRPr="00A62D1E">
        <w:sym w:font="Symbol" w:char="F044"/>
      </w:r>
      <w:r w:rsidR="00C40477" w:rsidRPr="00CB6552">
        <w:rPr>
          <w:rFonts w:ascii="Arial" w:hAnsi="Arial" w:cs="Arial"/>
          <w:sz w:val="22"/>
          <w:szCs w:val="22"/>
        </w:rPr>
        <w:t>H</w:t>
      </w:r>
      <w:r w:rsidR="006C1BE8" w:rsidRPr="00CB6552">
        <w:rPr>
          <w:rFonts w:ascii="Arial" w:hAnsi="Arial" w:cs="Arial"/>
          <w:sz w:val="22"/>
          <w:szCs w:val="22"/>
          <w:vertAlign w:val="superscript"/>
        </w:rPr>
        <w:t>o</w:t>
      </w:r>
      <w:r w:rsidR="00C40477" w:rsidRPr="00CB6552">
        <w:rPr>
          <w:rFonts w:ascii="Arial" w:hAnsi="Arial" w:cs="Arial"/>
          <w:sz w:val="22"/>
          <w:szCs w:val="22"/>
        </w:rPr>
        <w:t xml:space="preserve"> changes in many biochemical interactions, they are</w:t>
      </w:r>
      <w:r w:rsidR="001410A1" w:rsidRPr="00CB6552">
        <w:rPr>
          <w:rFonts w:ascii="Arial" w:hAnsi="Arial" w:cs="Arial"/>
          <w:sz w:val="22"/>
          <w:szCs w:val="22"/>
        </w:rPr>
        <w:t xml:space="preserve"> generally </w:t>
      </w:r>
      <w:r w:rsidR="00C40477" w:rsidRPr="00CB6552">
        <w:rPr>
          <w:rFonts w:ascii="Arial" w:hAnsi="Arial" w:cs="Arial"/>
          <w:sz w:val="22"/>
          <w:szCs w:val="22"/>
        </w:rPr>
        <w:t>not important for protein folding</w:t>
      </w:r>
      <w:r w:rsidR="003A25E3" w:rsidRPr="00CB6552">
        <w:rPr>
          <w:rFonts w:ascii="Arial" w:hAnsi="Arial" w:cs="Arial"/>
          <w:sz w:val="22"/>
          <w:szCs w:val="22"/>
        </w:rPr>
        <w:t xml:space="preserve"> </w:t>
      </w:r>
      <w:r w:rsidR="003A25E3" w:rsidRPr="00CB6552">
        <w:rPr>
          <w:rFonts w:ascii="Arial" w:hAnsi="Arial" w:cs="Arial"/>
          <w:color w:val="000000"/>
          <w:sz w:val="22"/>
          <w:szCs w:val="22"/>
        </w:rPr>
        <w:t>because the charged residues remain on the surface and therefore interact with water equally well in both the n</w:t>
      </w:r>
      <w:r w:rsidRPr="00CB6552">
        <w:rPr>
          <w:rFonts w:ascii="Arial" w:hAnsi="Arial" w:cs="Arial"/>
          <w:color w:val="000000"/>
          <w:sz w:val="22"/>
          <w:szCs w:val="22"/>
        </w:rPr>
        <w:t xml:space="preserve">ative and the denatured state. </w:t>
      </w:r>
    </w:p>
    <w:p w:rsidR="00C40477" w:rsidRPr="00CB6552" w:rsidRDefault="00CB6552" w:rsidP="00CB6552">
      <w:pPr>
        <w:pStyle w:val="ListParagraph"/>
        <w:numPr>
          <w:ilvl w:val="0"/>
          <w:numId w:val="40"/>
        </w:numPr>
        <w:ind w:right="2880"/>
        <w:rPr>
          <w:rFonts w:ascii="Arial" w:hAnsi="Arial" w:cs="Arial"/>
          <w:sz w:val="22"/>
          <w:szCs w:val="22"/>
        </w:rPr>
      </w:pPr>
      <w:r w:rsidRPr="00CB6552">
        <w:rPr>
          <w:rFonts w:ascii="Arial" w:hAnsi="Arial" w:cs="Arial"/>
          <w:b/>
          <w:color w:val="000000"/>
          <w:sz w:val="22"/>
          <w:szCs w:val="22"/>
        </w:rPr>
        <w:t>Buried charges:</w:t>
      </w:r>
      <w:r>
        <w:rPr>
          <w:rFonts w:ascii="Arial" w:hAnsi="Arial" w:cs="Arial"/>
          <w:color w:val="000000"/>
          <w:sz w:val="22"/>
          <w:szCs w:val="22"/>
        </w:rPr>
        <w:t xml:space="preserve"> </w:t>
      </w:r>
      <w:r w:rsidR="003A25E3" w:rsidRPr="00CB6552">
        <w:rPr>
          <w:rFonts w:ascii="Arial" w:hAnsi="Arial" w:cs="Arial"/>
          <w:color w:val="000000"/>
          <w:sz w:val="22"/>
          <w:szCs w:val="22"/>
        </w:rPr>
        <w:t xml:space="preserve">The energetic cost of burying a single charge in the core of a protein is extremely high, largely due to desolvation of the ion during the folding process.  Note that in some proteins </w:t>
      </w:r>
      <w:r w:rsidR="003A25E3" w:rsidRPr="00CB6552">
        <w:rPr>
          <w:rFonts w:ascii="Arial" w:hAnsi="Arial" w:cs="Arial"/>
          <w:i/>
          <w:color w:val="000000"/>
          <w:sz w:val="22"/>
          <w:szCs w:val="22"/>
        </w:rPr>
        <w:t>charge-pairs</w:t>
      </w:r>
      <w:r w:rsidR="003A25E3" w:rsidRPr="00CB6552">
        <w:rPr>
          <w:rFonts w:ascii="Arial" w:hAnsi="Arial" w:cs="Arial"/>
          <w:color w:val="000000"/>
          <w:sz w:val="22"/>
          <w:szCs w:val="22"/>
        </w:rPr>
        <w:t xml:space="preserve"> are buried.  These are stable because the loss of energy due to desolvation is regained by favorable electrostatic interactions in a low dielectric media (E </w:t>
      </w:r>
      <w:r w:rsidR="003A25E3" w:rsidRPr="00A62D1E">
        <w:sym w:font="Symbol" w:char="F0B5"/>
      </w:r>
      <w:r w:rsidR="003A25E3" w:rsidRPr="00CB6552">
        <w:rPr>
          <w:rFonts w:ascii="Arial" w:hAnsi="Arial" w:cs="Arial"/>
          <w:color w:val="000000"/>
          <w:sz w:val="22"/>
          <w:szCs w:val="22"/>
        </w:rPr>
        <w:t xml:space="preserve"> 1/D).</w:t>
      </w:r>
    </w:p>
    <w:p w:rsidR="006C1BE8" w:rsidRPr="00A62D1E" w:rsidRDefault="006C1BE8" w:rsidP="006C1BE8">
      <w:pPr>
        <w:spacing w:before="0" w:after="0"/>
        <w:ind w:left="288" w:hanging="288"/>
        <w:rPr>
          <w:rFonts w:ascii="Arial" w:hAnsi="Arial" w:cs="Arial"/>
          <w:sz w:val="22"/>
          <w:szCs w:val="22"/>
        </w:rPr>
      </w:pPr>
      <w:r w:rsidRPr="00A62D1E">
        <w:rPr>
          <w:rFonts w:ascii="Arial" w:hAnsi="Arial" w:cs="Arial"/>
          <w:b/>
          <w:sz w:val="22"/>
          <w:szCs w:val="22"/>
        </w:rPr>
        <w:sym w:font="Symbol" w:char="F044"/>
      </w:r>
      <w:r w:rsidRPr="00A62D1E">
        <w:rPr>
          <w:rFonts w:ascii="Arial" w:hAnsi="Arial" w:cs="Arial"/>
          <w:b/>
          <w:sz w:val="22"/>
          <w:szCs w:val="22"/>
        </w:rPr>
        <w:t>S</w:t>
      </w:r>
      <w:r w:rsidRPr="00A62D1E">
        <w:rPr>
          <w:rFonts w:ascii="Arial" w:hAnsi="Arial" w:cs="Arial"/>
          <w:b/>
          <w:sz w:val="22"/>
          <w:szCs w:val="22"/>
          <w:vertAlign w:val="superscript"/>
        </w:rPr>
        <w:t>o</w:t>
      </w:r>
      <w:r w:rsidRPr="00A62D1E">
        <w:rPr>
          <w:rFonts w:ascii="Arial" w:hAnsi="Arial" w:cs="Arial"/>
          <w:b/>
          <w:sz w:val="22"/>
          <w:szCs w:val="22"/>
        </w:rPr>
        <w:t xml:space="preserve"> : </w:t>
      </w:r>
      <w:r w:rsidRPr="00A62D1E">
        <w:rPr>
          <w:rFonts w:ascii="Arial" w:hAnsi="Arial" w:cs="Arial"/>
          <w:sz w:val="22"/>
          <w:szCs w:val="22"/>
        </w:rPr>
        <w:t>Change in entropy when 1 mole of reactant(s) are converted to one mole of product(s).</w:t>
      </w:r>
    </w:p>
    <w:p w:rsidR="006C1BE8" w:rsidRPr="00A62D1E" w:rsidRDefault="006C1BE8" w:rsidP="006C1BE8">
      <w:pPr>
        <w:spacing w:before="0" w:after="0"/>
        <w:jc w:val="center"/>
        <w:rPr>
          <w:rFonts w:ascii="Arial" w:hAnsi="Arial" w:cs="Arial"/>
          <w:sz w:val="22"/>
          <w:szCs w:val="22"/>
        </w:rPr>
      </w:pPr>
      <w:r w:rsidRPr="00A62D1E">
        <w:rPr>
          <w:rFonts w:ascii="Arial" w:hAnsi="Arial" w:cs="Arial"/>
          <w:sz w:val="22"/>
          <w:szCs w:val="22"/>
        </w:rPr>
        <w:sym w:font="Symbol" w:char="F044"/>
      </w:r>
      <w:r w:rsidRPr="00A62D1E">
        <w:rPr>
          <w:rFonts w:ascii="Arial" w:hAnsi="Arial" w:cs="Arial"/>
          <w:sz w:val="22"/>
          <w:szCs w:val="22"/>
        </w:rPr>
        <w:t>S</w:t>
      </w:r>
      <w:r w:rsidRPr="00A62D1E">
        <w:rPr>
          <w:rFonts w:ascii="Arial" w:hAnsi="Arial" w:cs="Arial"/>
          <w:sz w:val="22"/>
          <w:szCs w:val="22"/>
          <w:vertAlign w:val="superscript"/>
        </w:rPr>
        <w:t xml:space="preserve">o </w:t>
      </w:r>
      <w:r w:rsidRPr="00A62D1E">
        <w:rPr>
          <w:rFonts w:ascii="Arial" w:hAnsi="Arial" w:cs="Arial"/>
          <w:sz w:val="22"/>
          <w:szCs w:val="22"/>
        </w:rPr>
        <w:t>= S</w:t>
      </w:r>
      <w:r w:rsidRPr="00A62D1E">
        <w:rPr>
          <w:rFonts w:ascii="Arial" w:hAnsi="Arial" w:cs="Arial"/>
          <w:sz w:val="22"/>
          <w:szCs w:val="22"/>
          <w:vertAlign w:val="superscript"/>
        </w:rPr>
        <w:t>o</w:t>
      </w:r>
      <w:r w:rsidRPr="00A62D1E">
        <w:rPr>
          <w:rFonts w:ascii="Arial" w:hAnsi="Arial" w:cs="Arial"/>
          <w:sz w:val="22"/>
          <w:szCs w:val="22"/>
        </w:rPr>
        <w:t xml:space="preserve"> </w:t>
      </w:r>
      <w:r w:rsidRPr="00A62D1E">
        <w:rPr>
          <w:rFonts w:ascii="Arial" w:hAnsi="Arial" w:cs="Arial"/>
          <w:sz w:val="22"/>
          <w:szCs w:val="22"/>
          <w:vertAlign w:val="subscript"/>
        </w:rPr>
        <w:t>Products</w:t>
      </w:r>
      <w:r w:rsidRPr="00A62D1E">
        <w:rPr>
          <w:rFonts w:ascii="Arial" w:hAnsi="Arial" w:cs="Arial"/>
          <w:sz w:val="22"/>
          <w:szCs w:val="22"/>
        </w:rPr>
        <w:t xml:space="preserve"> – S</w:t>
      </w:r>
      <w:r w:rsidRPr="00A62D1E">
        <w:rPr>
          <w:rFonts w:ascii="Arial" w:hAnsi="Arial" w:cs="Arial"/>
          <w:sz w:val="22"/>
          <w:szCs w:val="22"/>
          <w:vertAlign w:val="superscript"/>
        </w:rPr>
        <w:t>o</w:t>
      </w:r>
      <w:r w:rsidRPr="00A62D1E">
        <w:rPr>
          <w:rFonts w:ascii="Arial" w:hAnsi="Arial" w:cs="Arial"/>
          <w:sz w:val="22"/>
          <w:szCs w:val="22"/>
        </w:rPr>
        <w:t xml:space="preserve"> </w:t>
      </w:r>
      <w:r w:rsidRPr="00A62D1E">
        <w:rPr>
          <w:rFonts w:ascii="Arial" w:hAnsi="Arial" w:cs="Arial"/>
          <w:sz w:val="22"/>
          <w:szCs w:val="22"/>
          <w:vertAlign w:val="subscript"/>
        </w:rPr>
        <w:t>Reactants</w:t>
      </w:r>
    </w:p>
    <w:p w:rsidR="006C1BE8" w:rsidRPr="00A62D1E" w:rsidRDefault="006C1BE8" w:rsidP="006C1BE8">
      <w:pPr>
        <w:spacing w:before="0" w:after="0"/>
        <w:ind w:left="288"/>
        <w:rPr>
          <w:rFonts w:ascii="Arial" w:hAnsi="Arial" w:cs="Arial"/>
          <w:sz w:val="22"/>
          <w:szCs w:val="22"/>
        </w:rPr>
      </w:pPr>
      <w:r w:rsidRPr="00A62D1E">
        <w:rPr>
          <w:rFonts w:ascii="Arial" w:hAnsi="Arial" w:cs="Arial"/>
          <w:sz w:val="22"/>
          <w:szCs w:val="22"/>
        </w:rPr>
        <w:t>A positive entropy change is favorable since the disorder in the system is increased.</w:t>
      </w:r>
    </w:p>
    <w:p w:rsidR="006C1BE8" w:rsidRPr="00A62D1E" w:rsidRDefault="006C1BE8" w:rsidP="006C1BE8">
      <w:pPr>
        <w:spacing w:before="0" w:after="0"/>
        <w:ind w:left="288"/>
        <w:rPr>
          <w:rFonts w:ascii="Arial" w:hAnsi="Arial" w:cs="Arial"/>
          <w:sz w:val="22"/>
          <w:szCs w:val="22"/>
        </w:rPr>
      </w:pPr>
      <w:r w:rsidRPr="00A62D1E">
        <w:rPr>
          <w:rFonts w:ascii="Arial" w:hAnsi="Arial" w:cs="Arial"/>
          <w:sz w:val="22"/>
          <w:szCs w:val="22"/>
        </w:rPr>
        <w:t>The entropy is related to the change in the  number of possible configurations (W) of the system when the reaction occurs.  The entropy can be calculated from</w:t>
      </w:r>
      <w:r w:rsidR="00CB7BE4" w:rsidRPr="00A62D1E">
        <w:rPr>
          <w:rFonts w:ascii="Arial" w:hAnsi="Arial" w:cs="Arial"/>
          <w:sz w:val="22"/>
          <w:szCs w:val="22"/>
        </w:rPr>
        <w:t xml:space="preserve"> </w:t>
      </w:r>
      <w:r w:rsidR="004314F4" w:rsidRPr="00A62D1E">
        <w:rPr>
          <w:rFonts w:ascii="Arial" w:hAnsi="Arial" w:cs="Arial"/>
          <w:sz w:val="22"/>
          <w:szCs w:val="22"/>
        </w:rPr>
        <w:t>Boltzmann’s</w:t>
      </w:r>
      <w:r w:rsidR="00CB7BE4" w:rsidRPr="00A62D1E">
        <w:rPr>
          <w:rFonts w:ascii="Arial" w:hAnsi="Arial" w:cs="Arial"/>
          <w:sz w:val="22"/>
          <w:szCs w:val="22"/>
        </w:rPr>
        <w:t xml:space="preserve"> equation</w:t>
      </w:r>
      <w:r w:rsidRPr="00A62D1E">
        <w:rPr>
          <w:rFonts w:ascii="Arial" w:hAnsi="Arial" w:cs="Arial"/>
          <w:sz w:val="22"/>
          <w:szCs w:val="22"/>
        </w:rPr>
        <w:t>:</w:t>
      </w:r>
    </w:p>
    <w:p w:rsidR="006C1BE8" w:rsidRPr="00A62D1E" w:rsidRDefault="006C1BE8" w:rsidP="006C1BE8">
      <w:pPr>
        <w:spacing w:before="60" w:after="60"/>
        <w:ind w:left="288"/>
        <w:jc w:val="center"/>
        <w:rPr>
          <w:rFonts w:ascii="Arial" w:hAnsi="Arial" w:cs="Arial"/>
          <w:sz w:val="22"/>
          <w:szCs w:val="22"/>
        </w:rPr>
      </w:pPr>
      <w:r w:rsidRPr="00A62D1E">
        <w:rPr>
          <w:rFonts w:ascii="Arial" w:hAnsi="Arial" w:cs="Arial"/>
          <w:sz w:val="22"/>
          <w:szCs w:val="22"/>
        </w:rPr>
        <w:t xml:space="preserve">S = R </w:t>
      </w:r>
      <w:r w:rsidRPr="00A62D1E">
        <w:rPr>
          <w:rFonts w:ascii="Arial" w:hAnsi="Arial" w:cs="Arial"/>
          <w:i/>
          <w:sz w:val="22"/>
          <w:szCs w:val="22"/>
        </w:rPr>
        <w:t>ln</w:t>
      </w:r>
      <w:r w:rsidRPr="00A62D1E">
        <w:rPr>
          <w:rFonts w:ascii="Arial" w:hAnsi="Arial" w:cs="Arial"/>
          <w:sz w:val="22"/>
          <w:szCs w:val="22"/>
        </w:rPr>
        <w:t xml:space="preserve"> W</w:t>
      </w:r>
    </w:p>
    <w:p w:rsidR="006C1BE8" w:rsidRPr="00A62D1E" w:rsidRDefault="006C1BE8" w:rsidP="006C1BE8">
      <w:pPr>
        <w:spacing w:before="0" w:after="0"/>
        <w:ind w:left="288"/>
        <w:rPr>
          <w:rFonts w:ascii="Arial" w:hAnsi="Arial" w:cs="Arial"/>
          <w:sz w:val="22"/>
          <w:szCs w:val="22"/>
        </w:rPr>
      </w:pPr>
      <w:r w:rsidRPr="00A62D1E">
        <w:rPr>
          <w:rFonts w:ascii="Arial" w:hAnsi="Arial" w:cs="Arial"/>
          <w:sz w:val="22"/>
          <w:szCs w:val="22"/>
        </w:rPr>
        <w:t>W is the number of conformations, and R is the gas constant.</w:t>
      </w:r>
    </w:p>
    <w:p w:rsidR="00C40477" w:rsidRPr="00A62D1E" w:rsidRDefault="009D7989" w:rsidP="006C1BE8">
      <w:pPr>
        <w:spacing w:before="120" w:after="0"/>
        <w:ind w:left="288" w:right="1728"/>
        <w:jc w:val="both"/>
        <w:rPr>
          <w:rFonts w:ascii="Arial" w:hAnsi="Arial" w:cs="Arial"/>
          <w:sz w:val="22"/>
        </w:rPr>
      </w:pPr>
      <w:r w:rsidRPr="00A62D1E">
        <w:rPr>
          <w:rFonts w:ascii="Arial" w:hAnsi="Arial" w:cs="Arial"/>
          <w:noProof/>
        </w:rPr>
        <w:pict>
          <v:shape id="_x0000_s1030" type="#_x0000_t75" style="position:absolute;left:0;text-align:left;margin-left:120.35pt;margin-top:18.15pt;width:313.75pt;height:126.8pt;z-index:251655680;mso-wrap-distance-right:0">
            <v:imagedata r:id="rId22" o:title=""/>
            <w10:wrap type="square" side="left"/>
          </v:shape>
          <o:OLEObject Type="Embed" ProgID="ISISServer" ShapeID="_x0000_s1030" DrawAspect="Content" ObjectID="_1483986541" r:id="rId23"/>
        </w:pict>
      </w:r>
      <w:r w:rsidR="00A14284" w:rsidRPr="00A62D1E">
        <w:rPr>
          <w:rFonts w:ascii="Arial" w:hAnsi="Arial" w:cs="Arial"/>
          <w:b/>
          <w:sz w:val="22"/>
        </w:rPr>
        <w:t xml:space="preserve">1. </w:t>
      </w:r>
      <w:r w:rsidR="0088167B" w:rsidRPr="00A62D1E">
        <w:rPr>
          <w:rFonts w:ascii="Arial" w:hAnsi="Arial" w:cs="Arial"/>
          <w:b/>
          <w:sz w:val="22"/>
        </w:rPr>
        <w:t>Conformational</w:t>
      </w:r>
      <w:r w:rsidR="00C40477" w:rsidRPr="00A62D1E">
        <w:rPr>
          <w:rFonts w:ascii="Arial" w:hAnsi="Arial" w:cs="Arial"/>
          <w:b/>
          <w:sz w:val="22"/>
        </w:rPr>
        <w:t xml:space="preserve"> Entropy:</w:t>
      </w:r>
      <w:r w:rsidR="00C40477" w:rsidRPr="00A62D1E">
        <w:rPr>
          <w:rFonts w:ascii="Arial" w:hAnsi="Arial" w:cs="Arial"/>
          <w:sz w:val="22"/>
        </w:rPr>
        <w:t xml:space="preserve"> When a protein unfolds the entropy of the molecule increases dramatically due to a change in the conformational freedom of the Φ and Ψ angles of the mainchain, as well as disordering of the sidechain.</w:t>
      </w:r>
      <w:r w:rsidR="00A14284" w:rsidRPr="00A62D1E">
        <w:rPr>
          <w:rFonts w:ascii="Arial" w:hAnsi="Arial" w:cs="Arial"/>
          <w:sz w:val="22"/>
        </w:rPr>
        <w:t xml:space="preserve"> Note that the increase in entropy would be much larger, except for the fact that the presence of the sidechain groups restricts the Φ and Ψ angles to three possible conformations, instead of the 9 possibilities associated with two freely rotatable bonds.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510"/>
      </w:tblGrid>
      <w:tr w:rsidR="00C40477" w:rsidRPr="00A62D1E" w:rsidTr="00CB6552">
        <w:trPr>
          <w:trHeight w:val="421"/>
        </w:trPr>
        <w:tc>
          <w:tcPr>
            <w:tcW w:w="6660" w:type="dxa"/>
            <w:tcBorders>
              <w:top w:val="single" w:sz="4" w:space="0" w:color="auto"/>
              <w:left w:val="nil"/>
              <w:bottom w:val="nil"/>
              <w:right w:val="nil"/>
            </w:tcBorders>
            <w:vAlign w:val="center"/>
          </w:tcPr>
          <w:p w:rsidR="00C40477" w:rsidRPr="00A62D1E" w:rsidRDefault="00C40477" w:rsidP="00CB6552">
            <w:pPr>
              <w:spacing w:before="60" w:after="60"/>
              <w:jc w:val="right"/>
              <w:rPr>
                <w:rFonts w:ascii="Arial" w:hAnsi="Arial" w:cs="Arial"/>
                <w:sz w:val="22"/>
              </w:rPr>
            </w:pPr>
            <w:r w:rsidRPr="00A62D1E">
              <w:rPr>
                <w:rFonts w:ascii="Arial" w:hAnsi="Arial" w:cs="Arial"/>
                <w:sz w:val="22"/>
              </w:rPr>
              <w:t>The number of conformations in a 50 residue folded protein is:</w:t>
            </w:r>
          </w:p>
        </w:tc>
        <w:tc>
          <w:tcPr>
            <w:tcW w:w="3510" w:type="dxa"/>
            <w:tcBorders>
              <w:top w:val="single" w:sz="4" w:space="0" w:color="auto"/>
              <w:left w:val="nil"/>
              <w:bottom w:val="nil"/>
              <w:right w:val="single" w:sz="4" w:space="0" w:color="auto"/>
            </w:tcBorders>
            <w:vAlign w:val="center"/>
          </w:tcPr>
          <w:p w:rsidR="00C40477" w:rsidRPr="00A62D1E" w:rsidRDefault="00C40477" w:rsidP="00CB6552">
            <w:pPr>
              <w:spacing w:before="60" w:after="60"/>
              <w:jc w:val="both"/>
              <w:rPr>
                <w:rFonts w:ascii="Arial" w:hAnsi="Arial" w:cs="Arial"/>
                <w:sz w:val="22"/>
              </w:rPr>
            </w:pPr>
          </w:p>
        </w:tc>
      </w:tr>
      <w:tr w:rsidR="00C40477" w:rsidRPr="00A62D1E" w:rsidTr="00CB6552">
        <w:trPr>
          <w:trHeight w:val="421"/>
        </w:trPr>
        <w:tc>
          <w:tcPr>
            <w:tcW w:w="6660" w:type="dxa"/>
            <w:tcBorders>
              <w:top w:val="nil"/>
              <w:left w:val="nil"/>
              <w:bottom w:val="single" w:sz="4" w:space="0" w:color="auto"/>
              <w:right w:val="nil"/>
            </w:tcBorders>
            <w:vAlign w:val="center"/>
          </w:tcPr>
          <w:p w:rsidR="00C40477" w:rsidRPr="00A62D1E" w:rsidRDefault="00C40477" w:rsidP="00CB6552">
            <w:pPr>
              <w:spacing w:before="60" w:after="60"/>
              <w:jc w:val="right"/>
              <w:rPr>
                <w:rFonts w:ascii="Arial" w:hAnsi="Arial" w:cs="Arial"/>
                <w:sz w:val="22"/>
              </w:rPr>
            </w:pPr>
            <w:r w:rsidRPr="00A62D1E">
              <w:rPr>
                <w:rFonts w:ascii="Arial" w:hAnsi="Arial" w:cs="Arial"/>
                <w:sz w:val="22"/>
              </w:rPr>
              <w:t>Giving an entropy of :</w:t>
            </w:r>
          </w:p>
        </w:tc>
        <w:tc>
          <w:tcPr>
            <w:tcW w:w="3510" w:type="dxa"/>
            <w:tcBorders>
              <w:top w:val="nil"/>
              <w:left w:val="nil"/>
              <w:right w:val="single" w:sz="4" w:space="0" w:color="auto"/>
            </w:tcBorders>
            <w:vAlign w:val="center"/>
          </w:tcPr>
          <w:p w:rsidR="00C40477" w:rsidRPr="00A62D1E" w:rsidRDefault="00C40477" w:rsidP="00CB6552">
            <w:pPr>
              <w:spacing w:before="60" w:after="60"/>
              <w:jc w:val="both"/>
              <w:rPr>
                <w:rFonts w:ascii="Arial" w:hAnsi="Arial" w:cs="Arial"/>
                <w:sz w:val="22"/>
              </w:rPr>
            </w:pPr>
          </w:p>
        </w:tc>
      </w:tr>
      <w:tr w:rsidR="00C40477" w:rsidRPr="00A62D1E" w:rsidTr="00CB6552">
        <w:trPr>
          <w:trHeight w:val="421"/>
        </w:trPr>
        <w:tc>
          <w:tcPr>
            <w:tcW w:w="6660" w:type="dxa"/>
            <w:tcBorders>
              <w:top w:val="single" w:sz="4" w:space="0" w:color="auto"/>
              <w:left w:val="nil"/>
              <w:bottom w:val="nil"/>
              <w:right w:val="nil"/>
            </w:tcBorders>
            <w:vAlign w:val="center"/>
          </w:tcPr>
          <w:p w:rsidR="00C40477" w:rsidRPr="00A62D1E" w:rsidRDefault="00C40477" w:rsidP="00CB6552">
            <w:pPr>
              <w:spacing w:before="60" w:after="60"/>
              <w:jc w:val="right"/>
              <w:rPr>
                <w:rFonts w:ascii="Arial" w:hAnsi="Arial" w:cs="Arial"/>
                <w:sz w:val="22"/>
              </w:rPr>
            </w:pPr>
            <w:r w:rsidRPr="00A62D1E">
              <w:rPr>
                <w:rFonts w:ascii="Arial" w:hAnsi="Arial" w:cs="Arial"/>
                <w:sz w:val="22"/>
              </w:rPr>
              <w:t>The number of conformations of a 50 residue unfolded protein is:</w:t>
            </w:r>
          </w:p>
        </w:tc>
        <w:tc>
          <w:tcPr>
            <w:tcW w:w="3510" w:type="dxa"/>
            <w:tcBorders>
              <w:left w:val="nil"/>
              <w:bottom w:val="nil"/>
              <w:right w:val="single" w:sz="4" w:space="0" w:color="auto"/>
            </w:tcBorders>
            <w:vAlign w:val="center"/>
          </w:tcPr>
          <w:p w:rsidR="00C40477" w:rsidRPr="00A62D1E" w:rsidRDefault="00C40477" w:rsidP="00CB6552">
            <w:pPr>
              <w:spacing w:before="60" w:after="60"/>
              <w:jc w:val="both"/>
              <w:rPr>
                <w:rFonts w:ascii="Arial" w:hAnsi="Arial" w:cs="Arial"/>
                <w:sz w:val="22"/>
              </w:rPr>
            </w:pPr>
          </w:p>
        </w:tc>
      </w:tr>
      <w:tr w:rsidR="00C40477" w:rsidRPr="00A62D1E" w:rsidTr="00CB6552">
        <w:trPr>
          <w:trHeight w:val="421"/>
        </w:trPr>
        <w:tc>
          <w:tcPr>
            <w:tcW w:w="6660" w:type="dxa"/>
            <w:tcBorders>
              <w:top w:val="nil"/>
              <w:left w:val="nil"/>
              <w:bottom w:val="single" w:sz="4" w:space="0" w:color="auto"/>
              <w:right w:val="nil"/>
            </w:tcBorders>
            <w:vAlign w:val="center"/>
          </w:tcPr>
          <w:p w:rsidR="00C40477" w:rsidRPr="00A62D1E" w:rsidRDefault="00C40477" w:rsidP="00CB6552">
            <w:pPr>
              <w:spacing w:before="60" w:after="60"/>
              <w:jc w:val="right"/>
              <w:rPr>
                <w:rFonts w:ascii="Arial" w:hAnsi="Arial" w:cs="Arial"/>
                <w:sz w:val="22"/>
              </w:rPr>
            </w:pPr>
            <w:r w:rsidRPr="00A62D1E">
              <w:rPr>
                <w:rFonts w:ascii="Arial" w:hAnsi="Arial" w:cs="Arial"/>
                <w:sz w:val="22"/>
              </w:rPr>
              <w:t>Giving an entropy of:</w:t>
            </w:r>
          </w:p>
        </w:tc>
        <w:tc>
          <w:tcPr>
            <w:tcW w:w="3510" w:type="dxa"/>
            <w:tcBorders>
              <w:top w:val="nil"/>
              <w:left w:val="nil"/>
              <w:right w:val="single" w:sz="4" w:space="0" w:color="auto"/>
            </w:tcBorders>
            <w:vAlign w:val="center"/>
          </w:tcPr>
          <w:p w:rsidR="00C40477" w:rsidRPr="00A62D1E" w:rsidRDefault="00C40477" w:rsidP="00CB6552">
            <w:pPr>
              <w:spacing w:before="60" w:after="60"/>
              <w:jc w:val="both"/>
              <w:rPr>
                <w:rFonts w:ascii="Arial" w:hAnsi="Arial" w:cs="Arial"/>
                <w:sz w:val="22"/>
              </w:rPr>
            </w:pPr>
          </w:p>
        </w:tc>
      </w:tr>
      <w:tr w:rsidR="00C40477" w:rsidRPr="00A62D1E" w:rsidTr="00CB6552">
        <w:trPr>
          <w:trHeight w:val="421"/>
        </w:trPr>
        <w:tc>
          <w:tcPr>
            <w:tcW w:w="6660" w:type="dxa"/>
            <w:tcBorders>
              <w:top w:val="single" w:sz="4" w:space="0" w:color="auto"/>
              <w:left w:val="nil"/>
              <w:bottom w:val="nil"/>
              <w:right w:val="nil"/>
            </w:tcBorders>
            <w:vAlign w:val="center"/>
          </w:tcPr>
          <w:p w:rsidR="00C40477" w:rsidRPr="00A62D1E" w:rsidRDefault="00C40477" w:rsidP="00CB6552">
            <w:pPr>
              <w:spacing w:before="60" w:after="60"/>
              <w:jc w:val="right"/>
              <w:rPr>
                <w:rFonts w:ascii="Arial" w:hAnsi="Arial" w:cs="Arial"/>
                <w:sz w:val="22"/>
              </w:rPr>
            </w:pPr>
            <w:r w:rsidRPr="00A62D1E">
              <w:rPr>
                <w:rFonts w:ascii="Arial" w:hAnsi="Arial" w:cs="Arial"/>
                <w:b/>
                <w:sz w:val="22"/>
              </w:rPr>
              <w:t>The net change in entropy</w:t>
            </w:r>
            <w:r w:rsidRPr="00A62D1E">
              <w:rPr>
                <w:rFonts w:ascii="Arial" w:hAnsi="Arial" w:cs="Arial"/>
                <w:sz w:val="22"/>
              </w:rPr>
              <w:t>, due to unfolding of a 50 res. protein:</w:t>
            </w:r>
          </w:p>
        </w:tc>
        <w:tc>
          <w:tcPr>
            <w:tcW w:w="3510" w:type="dxa"/>
            <w:tcBorders>
              <w:left w:val="nil"/>
              <w:right w:val="single" w:sz="4" w:space="0" w:color="auto"/>
            </w:tcBorders>
            <w:vAlign w:val="center"/>
          </w:tcPr>
          <w:p w:rsidR="00C40477" w:rsidRPr="00A62D1E" w:rsidRDefault="00C40477" w:rsidP="00CB6552">
            <w:pPr>
              <w:spacing w:before="60" w:after="60"/>
              <w:jc w:val="both"/>
              <w:rPr>
                <w:rFonts w:ascii="Arial" w:hAnsi="Arial" w:cs="Arial"/>
                <w:sz w:val="22"/>
              </w:rPr>
            </w:pPr>
          </w:p>
        </w:tc>
      </w:tr>
    </w:tbl>
    <w:p w:rsidR="00C40477" w:rsidRPr="00A62D1E" w:rsidRDefault="009D7989" w:rsidP="00E3151A">
      <w:pPr>
        <w:spacing w:before="0"/>
        <w:jc w:val="both"/>
        <w:rPr>
          <w:rFonts w:ascii="Arial" w:hAnsi="Arial" w:cs="Arial"/>
          <w:sz w:val="22"/>
        </w:rPr>
      </w:pPr>
      <w:r w:rsidRPr="00A62D1E">
        <w:rPr>
          <w:rFonts w:ascii="Arial" w:hAnsi="Arial" w:cs="Arial"/>
          <w:noProof/>
        </w:rPr>
        <w:lastRenderedPageBreak/>
        <w:pict>
          <v:shape id="_x0000_s1031" type="#_x0000_t75" style="position:absolute;left:0;text-align:left;margin-left:14.45pt;margin-top:87.35pt;width:471.45pt;height:184.85pt;z-index:251653632;mso-wrap-distance-left:0;mso-wrap-distance-right:50.4pt;mso-position-horizontal-relative:text;mso-position-vertical-relative:text">
            <v:imagedata r:id="rId24" o:title=""/>
            <w10:wrap type="topAndBottom" side="left"/>
          </v:shape>
          <o:OLEObject Type="Embed" ProgID="ISISServer" ShapeID="_x0000_s1031" DrawAspect="Content" ObjectID="_1483986542" r:id="rId25"/>
        </w:pict>
      </w:r>
      <w:r w:rsidR="00A14284" w:rsidRPr="00A62D1E">
        <w:rPr>
          <w:rFonts w:ascii="Arial" w:hAnsi="Arial" w:cs="Arial"/>
          <w:b/>
          <w:sz w:val="22"/>
        </w:rPr>
        <w:t xml:space="preserve">2. </w:t>
      </w:r>
      <w:r w:rsidR="006C1BE8" w:rsidRPr="00A62D1E">
        <w:rPr>
          <w:rFonts w:ascii="Arial" w:hAnsi="Arial" w:cs="Arial"/>
          <w:b/>
          <w:sz w:val="22"/>
        </w:rPr>
        <w:t xml:space="preserve">Hydrophobic effect - </w:t>
      </w:r>
      <w:r w:rsidR="00C40477" w:rsidRPr="00A62D1E">
        <w:rPr>
          <w:rFonts w:ascii="Arial" w:hAnsi="Arial" w:cs="Arial"/>
          <w:b/>
          <w:sz w:val="22"/>
        </w:rPr>
        <w:t xml:space="preserve">Entropy Changes of the Solvent: </w:t>
      </w:r>
      <w:r w:rsidR="00C40477" w:rsidRPr="00A62D1E">
        <w:rPr>
          <w:rFonts w:ascii="Arial" w:hAnsi="Arial" w:cs="Arial"/>
          <w:sz w:val="22"/>
        </w:rPr>
        <w:t xml:space="preserve">The hydrophobic effect is due to the entropy of the </w:t>
      </w:r>
      <w:r w:rsidR="00C40477" w:rsidRPr="00A62D1E">
        <w:rPr>
          <w:rFonts w:ascii="Arial" w:hAnsi="Arial" w:cs="Arial"/>
          <w:i/>
          <w:sz w:val="22"/>
        </w:rPr>
        <w:t>water</w:t>
      </w:r>
      <w:r w:rsidR="00C40477" w:rsidRPr="00A62D1E">
        <w:rPr>
          <w:rFonts w:ascii="Arial" w:hAnsi="Arial" w:cs="Arial"/>
          <w:sz w:val="22"/>
        </w:rPr>
        <w:t xml:space="preserve"> in the system.  When a non-polar side chain is exposed to water it orders, or decreases the entropy, of the water molecules.  However, when the non-polar residue become buried in the non-polar center of the protein it releases all of the water which coated it. The released water can now freely diffuse in the solvent, resulting in an increase in entropy of the water.</w:t>
      </w:r>
    </w:p>
    <w:p w:rsidR="006C1BE8" w:rsidRPr="00A62D1E" w:rsidRDefault="006C1BE8" w:rsidP="006C1BE8">
      <w:pPr>
        <w:spacing w:before="0" w:after="0"/>
        <w:jc w:val="both"/>
        <w:rPr>
          <w:rFonts w:ascii="Arial" w:hAnsi="Arial" w:cs="Arial"/>
          <w:b/>
        </w:rPr>
      </w:pPr>
      <w:bookmarkStart w:id="2" w:name="tcurves"/>
    </w:p>
    <w:p w:rsidR="0076519F" w:rsidRDefault="009D7989" w:rsidP="00891A97">
      <w:pPr>
        <w:spacing w:after="0"/>
        <w:rPr>
          <w:rFonts w:ascii="Arial" w:hAnsi="Arial" w:cs="Arial"/>
          <w:b/>
        </w:rPr>
      </w:pPr>
      <w:r w:rsidRPr="00A62D1E">
        <w:rPr>
          <w:rFonts w:ascii="Arial" w:hAnsi="Arial" w:cs="Arial"/>
          <w:noProof/>
        </w:rPr>
        <w:pict>
          <v:shape id="_x0000_s1059" type="#_x0000_t75" style="position:absolute;margin-left:237.15pt;margin-top:9.15pt;width:264.85pt;height:242.35pt;z-index:251664896">
            <v:imagedata r:id="rId26" o:title=""/>
            <w10:wrap type="square" side="largest"/>
          </v:shape>
          <o:OLEObject Type="Embed" ProgID="Excel.Sheet.12" ShapeID="_x0000_s1059" DrawAspect="Content" ObjectID="_1483986543" r:id="rId27"/>
        </w:pict>
      </w:r>
    </w:p>
    <w:p w:rsidR="00CB6552" w:rsidRPr="00A62D1E" w:rsidRDefault="00CB6552" w:rsidP="00891A97">
      <w:pPr>
        <w:spacing w:after="0"/>
        <w:rPr>
          <w:rFonts w:ascii="Arial" w:hAnsi="Arial" w:cs="Arial"/>
          <w:b/>
        </w:rPr>
      </w:pPr>
    </w:p>
    <w:p w:rsidR="002744A1" w:rsidRPr="00A62D1E" w:rsidRDefault="002744A1" w:rsidP="006C1BE8">
      <w:pPr>
        <w:spacing w:before="0" w:after="0"/>
        <w:jc w:val="both"/>
        <w:rPr>
          <w:rFonts w:ascii="Arial" w:hAnsi="Arial" w:cs="Arial"/>
          <w:sz w:val="22"/>
        </w:rPr>
      </w:pPr>
    </w:p>
    <w:p w:rsidR="00C40477" w:rsidRPr="00A62D1E" w:rsidRDefault="002744A1" w:rsidP="006C1BE8">
      <w:pPr>
        <w:spacing w:before="0" w:after="0"/>
        <w:jc w:val="both"/>
        <w:rPr>
          <w:rFonts w:ascii="Arial" w:hAnsi="Arial" w:cs="Arial"/>
          <w:sz w:val="22"/>
        </w:rPr>
      </w:pPr>
      <w:r w:rsidRPr="00A62D1E">
        <w:rPr>
          <w:rFonts w:ascii="Arial" w:hAnsi="Arial" w:cs="Arial"/>
          <w:sz w:val="22"/>
        </w:rPr>
        <w:t>T</w:t>
      </w:r>
      <w:r w:rsidR="006C1BE8" w:rsidRPr="00A62D1E">
        <w:rPr>
          <w:rFonts w:ascii="Arial" w:hAnsi="Arial" w:cs="Arial"/>
          <w:sz w:val="22"/>
        </w:rPr>
        <w:t xml:space="preserve">he </w:t>
      </w:r>
      <w:r w:rsidR="006C1BE8" w:rsidRPr="00A62D1E">
        <w:rPr>
          <w:rFonts w:ascii="Arial" w:hAnsi="Arial" w:cs="Arial"/>
          <w:b/>
          <w:sz w:val="22"/>
        </w:rPr>
        <w:t>hydrophobicity</w:t>
      </w:r>
      <w:r w:rsidR="00891A97" w:rsidRPr="00A62D1E">
        <w:rPr>
          <w:rFonts w:ascii="Arial" w:hAnsi="Arial" w:cs="Arial"/>
          <w:sz w:val="22"/>
        </w:rPr>
        <w:t>, or entropy change when a non-polar group is buried in a non-polar environment (e.g, during protein folding)</w:t>
      </w:r>
      <w:r w:rsidR="006C1BE8" w:rsidRPr="00A62D1E">
        <w:rPr>
          <w:rFonts w:ascii="Arial" w:hAnsi="Arial" w:cs="Arial"/>
          <w:sz w:val="22"/>
        </w:rPr>
        <w:t xml:space="preserve"> depends on the non-polar surface area</w:t>
      </w:r>
      <w:r w:rsidR="00CB7BE4" w:rsidRPr="00A62D1E">
        <w:rPr>
          <w:rFonts w:ascii="Arial" w:hAnsi="Arial" w:cs="Arial"/>
          <w:sz w:val="22"/>
        </w:rPr>
        <w:t xml:space="preserve">. </w:t>
      </w:r>
      <w:r w:rsidR="0076519F" w:rsidRPr="00A62D1E">
        <w:rPr>
          <w:rFonts w:ascii="Arial" w:hAnsi="Arial" w:cs="Arial"/>
          <w:sz w:val="22"/>
        </w:rPr>
        <w:t>Glycine is set to zero on this plot to account for the contribution of the mainchain.</w:t>
      </w:r>
      <w:r w:rsidR="00FC3EAA" w:rsidRPr="00A62D1E">
        <w:rPr>
          <w:rFonts w:ascii="Arial" w:hAnsi="Arial" w:cs="Arial"/>
          <w:sz w:val="22"/>
        </w:rPr>
        <w:t xml:space="preserve">  Note that amino acids with larger non-polar sidechains cause a larger decrease in the entropy of the water when they become exposed.</w:t>
      </w:r>
    </w:p>
    <w:p w:rsidR="00CB7BE4" w:rsidRPr="00A62D1E" w:rsidRDefault="00CB7BE4" w:rsidP="006C1BE8">
      <w:pPr>
        <w:spacing w:before="0" w:after="0"/>
        <w:jc w:val="both"/>
        <w:rPr>
          <w:rFonts w:ascii="Arial" w:hAnsi="Arial" w:cs="Arial"/>
          <w:b/>
        </w:rPr>
      </w:pPr>
    </w:p>
    <w:p w:rsidR="002744A1" w:rsidRPr="00A62D1E" w:rsidRDefault="002744A1">
      <w:pPr>
        <w:spacing w:before="60" w:after="0"/>
        <w:rPr>
          <w:rFonts w:ascii="Arial" w:hAnsi="Arial" w:cs="Arial"/>
          <w:b/>
        </w:rPr>
      </w:pPr>
    </w:p>
    <w:p w:rsidR="002744A1" w:rsidRPr="00A62D1E" w:rsidRDefault="002744A1">
      <w:pPr>
        <w:spacing w:before="60" w:after="0"/>
        <w:rPr>
          <w:rFonts w:ascii="Arial" w:hAnsi="Arial" w:cs="Arial"/>
          <w:b/>
        </w:rPr>
      </w:pPr>
    </w:p>
    <w:p w:rsidR="0076519F" w:rsidRPr="00A62D1E" w:rsidRDefault="0076519F">
      <w:pPr>
        <w:spacing w:before="60" w:after="0"/>
        <w:rPr>
          <w:rFonts w:ascii="Arial" w:hAnsi="Arial" w:cs="Arial"/>
          <w:b/>
        </w:rPr>
      </w:pPr>
    </w:p>
    <w:p w:rsidR="0076519F" w:rsidRPr="00A62D1E" w:rsidRDefault="0076519F">
      <w:pPr>
        <w:spacing w:before="60" w:after="0"/>
        <w:rPr>
          <w:rFonts w:ascii="Arial" w:hAnsi="Arial" w:cs="Arial"/>
          <w:b/>
        </w:rPr>
      </w:pPr>
    </w:p>
    <w:p w:rsidR="002744A1" w:rsidRPr="00A62D1E" w:rsidRDefault="006C1BE8" w:rsidP="003E0BD0">
      <w:pPr>
        <w:spacing w:before="120" w:after="0"/>
        <w:rPr>
          <w:rFonts w:ascii="Arial" w:hAnsi="Arial" w:cs="Arial"/>
          <w:sz w:val="22"/>
          <w:szCs w:val="22"/>
        </w:rPr>
      </w:pPr>
      <w:r w:rsidRPr="00A62D1E">
        <w:rPr>
          <w:rFonts w:ascii="Arial" w:hAnsi="Arial" w:cs="Arial"/>
          <w:b/>
          <w:sz w:val="22"/>
          <w:szCs w:val="22"/>
        </w:rPr>
        <w:t>Energy Balance:</w:t>
      </w:r>
      <w:r w:rsidRPr="00A62D1E">
        <w:rPr>
          <w:rFonts w:ascii="Arial" w:hAnsi="Arial" w:cs="Arial"/>
          <w:sz w:val="22"/>
          <w:szCs w:val="22"/>
        </w:rPr>
        <w:t xml:space="preserve">  An </w:t>
      </w:r>
      <w:r w:rsidRPr="00A62D1E">
        <w:rPr>
          <w:rFonts w:ascii="Arial" w:hAnsi="Arial" w:cs="Arial"/>
          <w:i/>
          <w:sz w:val="22"/>
          <w:szCs w:val="22"/>
        </w:rPr>
        <w:t>estimate</w:t>
      </w:r>
      <w:r w:rsidRPr="00A62D1E">
        <w:rPr>
          <w:rFonts w:ascii="Arial" w:hAnsi="Arial" w:cs="Arial"/>
          <w:sz w:val="22"/>
          <w:szCs w:val="22"/>
        </w:rPr>
        <w:t xml:space="preserve"> of </w:t>
      </w:r>
      <w:r w:rsidR="00CB7BE4" w:rsidRPr="00A62D1E">
        <w:rPr>
          <w:rFonts w:ascii="Arial" w:hAnsi="Arial" w:cs="Arial"/>
          <w:sz w:val="22"/>
          <w:szCs w:val="22"/>
        </w:rPr>
        <w:t xml:space="preserve">the contribution of the entropy </w:t>
      </w:r>
      <w:r w:rsidR="00950317" w:rsidRPr="00A62D1E">
        <w:rPr>
          <w:rFonts w:ascii="Arial" w:hAnsi="Arial" w:cs="Arial"/>
          <w:sz w:val="22"/>
          <w:szCs w:val="22"/>
        </w:rPr>
        <w:t>(-T</w:t>
      </w:r>
      <w:r w:rsidR="00950317" w:rsidRPr="00A62D1E">
        <w:rPr>
          <w:rFonts w:ascii="Arial" w:hAnsi="Arial" w:cs="Arial"/>
          <w:sz w:val="22"/>
          <w:szCs w:val="22"/>
        </w:rPr>
        <w:sym w:font="Symbol" w:char="F044"/>
      </w:r>
      <w:r w:rsidR="00950317" w:rsidRPr="00A62D1E">
        <w:rPr>
          <w:rFonts w:ascii="Arial" w:hAnsi="Arial" w:cs="Arial"/>
          <w:sz w:val="22"/>
          <w:szCs w:val="22"/>
        </w:rPr>
        <w:t>S</w:t>
      </w:r>
      <w:r w:rsidR="00950317" w:rsidRPr="00A62D1E">
        <w:rPr>
          <w:rFonts w:ascii="Arial" w:hAnsi="Arial" w:cs="Arial"/>
          <w:sz w:val="22"/>
          <w:szCs w:val="22"/>
          <w:vertAlign w:val="superscript"/>
        </w:rPr>
        <w:t>o</w:t>
      </w:r>
      <w:r w:rsidR="00950317" w:rsidRPr="00A62D1E">
        <w:rPr>
          <w:rFonts w:ascii="Arial" w:hAnsi="Arial" w:cs="Arial"/>
          <w:sz w:val="22"/>
          <w:szCs w:val="22"/>
        </w:rPr>
        <w:t xml:space="preserve">) </w:t>
      </w:r>
      <w:r w:rsidR="00CB7BE4" w:rsidRPr="00A62D1E">
        <w:rPr>
          <w:rFonts w:ascii="Arial" w:hAnsi="Arial" w:cs="Arial"/>
          <w:sz w:val="22"/>
          <w:szCs w:val="22"/>
        </w:rPr>
        <w:t>and enthalpy</w:t>
      </w:r>
      <w:r w:rsidR="00C40477" w:rsidRPr="00A62D1E">
        <w:rPr>
          <w:rFonts w:ascii="Arial" w:hAnsi="Arial" w:cs="Arial"/>
          <w:sz w:val="22"/>
          <w:szCs w:val="22"/>
        </w:rPr>
        <w:t xml:space="preserve"> to the </w:t>
      </w:r>
      <w:r w:rsidR="00950317" w:rsidRPr="00A62D1E">
        <w:rPr>
          <w:rFonts w:ascii="Arial" w:hAnsi="Arial" w:cs="Arial"/>
          <w:sz w:val="22"/>
          <w:szCs w:val="22"/>
        </w:rPr>
        <w:t>stability of a 5</w:t>
      </w:r>
      <w:r w:rsidR="00C40477" w:rsidRPr="00A62D1E">
        <w:rPr>
          <w:rFonts w:ascii="Arial" w:hAnsi="Arial" w:cs="Arial"/>
          <w:sz w:val="22"/>
          <w:szCs w:val="22"/>
        </w:rPr>
        <w:t>0 residue pro</w:t>
      </w:r>
      <w:r w:rsidR="00950317" w:rsidRPr="00A62D1E">
        <w:rPr>
          <w:rFonts w:ascii="Arial" w:hAnsi="Arial" w:cs="Arial"/>
          <w:sz w:val="22"/>
          <w:szCs w:val="22"/>
        </w:rPr>
        <w:t>tein is illustrated below</w:t>
      </w:r>
      <w:bookmarkEnd w:id="0"/>
      <w:bookmarkEnd w:id="2"/>
      <w:r w:rsidR="00950317" w:rsidRPr="00A62D1E">
        <w:rPr>
          <w:rFonts w:ascii="Arial" w:hAnsi="Arial" w:cs="Arial"/>
          <w:sz w:val="22"/>
          <w:szCs w:val="22"/>
        </w:rPr>
        <w:t>:</w:t>
      </w:r>
    </w:p>
    <w:p w:rsidR="00950317" w:rsidRPr="00A62D1E" w:rsidRDefault="009D7989" w:rsidP="002744A1">
      <w:pPr>
        <w:spacing w:before="120" w:after="0"/>
        <w:jc w:val="center"/>
        <w:rPr>
          <w:rFonts w:ascii="Arial" w:hAnsi="Arial" w:cs="Arial"/>
        </w:rPr>
      </w:pPr>
      <w:r w:rsidRPr="00A62D1E">
        <w:rPr>
          <w:rFonts w:ascii="Arial" w:hAnsi="Arial" w:cs="Arial"/>
          <w:noProof/>
        </w:rPr>
        <w:pict>
          <v:shape id="_x0000_s1055" type="#_x0000_t75" style="position:absolute;left:0;text-align:left;margin-left:65.8pt;margin-top:21pt;width:367.15pt;height:71pt;z-index:251662848">
            <v:imagedata r:id="rId28" o:title=""/>
            <w10:wrap type="topAndBottom"/>
          </v:shape>
          <o:OLEObject Type="Embed" ProgID="ISISServer" ShapeID="_x0000_s1055" DrawAspect="Content" ObjectID="_1483986544" r:id="rId29"/>
        </w:pict>
      </w:r>
    </w:p>
    <w:sectPr w:rsidR="00950317" w:rsidRPr="00A62D1E" w:rsidSect="00D23517">
      <w:headerReference w:type="default" r:id="rId30"/>
      <w:footerReference w:type="even" r:id="rId31"/>
      <w:footerReference w:type="default" r:id="rId32"/>
      <w:type w:val="continuous"/>
      <w:pgSz w:w="12240" w:h="15840"/>
      <w:pgMar w:top="1008" w:right="2160" w:bottom="864" w:left="108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89" w:rsidRDefault="009D7989">
      <w:r>
        <w:separator/>
      </w:r>
    </w:p>
  </w:endnote>
  <w:endnote w:type="continuationSeparator" w:id="0">
    <w:p w:rsidR="009D7989" w:rsidRDefault="009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DB" w:rsidRDefault="00E67A41" w:rsidP="00D036EB">
    <w:pPr>
      <w:pStyle w:val="Footer"/>
      <w:framePr w:wrap="around" w:vAnchor="text" w:hAnchor="margin" w:xAlign="center" w:y="1"/>
      <w:rPr>
        <w:rStyle w:val="PageNumber"/>
      </w:rPr>
    </w:pPr>
    <w:r>
      <w:rPr>
        <w:rStyle w:val="PageNumber"/>
      </w:rPr>
      <w:fldChar w:fldCharType="begin"/>
    </w:r>
    <w:r w:rsidR="007925DB">
      <w:rPr>
        <w:rStyle w:val="PageNumber"/>
      </w:rPr>
      <w:instrText xml:space="preserve">PAGE  </w:instrText>
    </w:r>
    <w:r>
      <w:rPr>
        <w:rStyle w:val="PageNumber"/>
      </w:rPr>
      <w:fldChar w:fldCharType="end"/>
    </w:r>
  </w:p>
  <w:p w:rsidR="007925DB" w:rsidRDefault="00792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DB" w:rsidRDefault="00E67A41" w:rsidP="00D036EB">
    <w:pPr>
      <w:pStyle w:val="Footer"/>
      <w:framePr w:wrap="around" w:vAnchor="text" w:hAnchor="margin" w:xAlign="center" w:y="1"/>
      <w:rPr>
        <w:rStyle w:val="PageNumber"/>
      </w:rPr>
    </w:pPr>
    <w:r>
      <w:rPr>
        <w:rStyle w:val="PageNumber"/>
      </w:rPr>
      <w:fldChar w:fldCharType="begin"/>
    </w:r>
    <w:r w:rsidR="007925DB">
      <w:rPr>
        <w:rStyle w:val="PageNumber"/>
      </w:rPr>
      <w:instrText xml:space="preserve">PAGE  </w:instrText>
    </w:r>
    <w:r>
      <w:rPr>
        <w:rStyle w:val="PageNumber"/>
      </w:rPr>
      <w:fldChar w:fldCharType="separate"/>
    </w:r>
    <w:r w:rsidR="00E345F1">
      <w:rPr>
        <w:rStyle w:val="PageNumber"/>
        <w:noProof/>
      </w:rPr>
      <w:t>4</w:t>
    </w:r>
    <w:r>
      <w:rPr>
        <w:rStyle w:val="PageNumber"/>
      </w:rPr>
      <w:fldChar w:fldCharType="end"/>
    </w:r>
  </w:p>
  <w:p w:rsidR="00C40477" w:rsidRPr="00E3151A" w:rsidRDefault="00C40477" w:rsidP="00E315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89" w:rsidRDefault="009D7989">
      <w:r>
        <w:separator/>
      </w:r>
    </w:p>
  </w:footnote>
  <w:footnote w:type="continuationSeparator" w:id="0">
    <w:p w:rsidR="009D7989" w:rsidRDefault="009D7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77" w:rsidRDefault="00C40477">
    <w:pPr>
      <w:pStyle w:val="Header"/>
      <w:rPr>
        <w:rFonts w:ascii="Times New Roman" w:hAnsi="Times New Roman"/>
        <w:i/>
        <w:sz w:val="20"/>
      </w:rPr>
    </w:pPr>
    <w:r>
      <w:rPr>
        <w:rFonts w:ascii="Times New Roman" w:hAnsi="Times New Roman"/>
        <w:i/>
        <w:sz w:val="20"/>
      </w:rPr>
      <w:t xml:space="preserve">Biochemistry I                                                           Lecture 8      </w:t>
    </w:r>
    <w:r w:rsidR="006C1BE8">
      <w:rPr>
        <w:rFonts w:ascii="Times New Roman" w:hAnsi="Times New Roman"/>
        <w:i/>
        <w:sz w:val="20"/>
      </w:rPr>
      <w:t xml:space="preserve">  </w:t>
    </w:r>
    <w:r>
      <w:rPr>
        <w:rFonts w:ascii="Times New Roman" w:hAnsi="Times New Roman"/>
        <w:i/>
        <w:sz w:val="20"/>
      </w:rPr>
      <w:t xml:space="preserve">                  </w:t>
    </w:r>
    <w:r w:rsidR="00A62D1E">
      <w:rPr>
        <w:rFonts w:ascii="Times New Roman" w:hAnsi="Times New Roman"/>
        <w:i/>
        <w:sz w:val="20"/>
      </w:rPr>
      <w:t xml:space="preserve">                      January 30</w:t>
    </w:r>
    <w:r w:rsidR="003E0BD0">
      <w:rPr>
        <w:rFonts w:ascii="Times New Roman" w:hAnsi="Times New Roman"/>
        <w:i/>
        <w:sz w:val="20"/>
      </w:rPr>
      <w:t>, 2</w:t>
    </w:r>
    <w:r w:rsidR="00A62D1E">
      <w:rPr>
        <w:rFonts w:ascii="Times New Roman" w:hAnsi="Times New Roman"/>
        <w:i/>
        <w:sz w:val="20"/>
      </w:rPr>
      <w:t>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810FEB"/>
    <w:multiLevelType w:val="hybridMultilevel"/>
    <w:tmpl w:val="B798BD7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B2C5758"/>
    <w:multiLevelType w:val="hybridMultilevel"/>
    <w:tmpl w:val="387EC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4C7ADB"/>
    <w:multiLevelType w:val="hybridMultilevel"/>
    <w:tmpl w:val="E4E6D0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6765B77"/>
    <w:multiLevelType w:val="singleLevel"/>
    <w:tmpl w:val="93BCFCC0"/>
    <w:lvl w:ilvl="0">
      <w:start w:val="1"/>
      <w:numFmt w:val="lowerRoman"/>
      <w:lvlText w:val="%1)"/>
      <w:lvlJc w:val="left"/>
      <w:pPr>
        <w:tabs>
          <w:tab w:val="num" w:pos="720"/>
        </w:tabs>
        <w:ind w:left="720" w:hanging="720"/>
      </w:pPr>
      <w:rPr>
        <w:rFonts w:hint="default"/>
      </w:rPr>
    </w:lvl>
  </w:abstractNum>
  <w:abstractNum w:abstractNumId="12">
    <w:nsid w:val="178B6BC1"/>
    <w:multiLevelType w:val="singleLevel"/>
    <w:tmpl w:val="93BCFCC0"/>
    <w:lvl w:ilvl="0">
      <w:start w:val="1"/>
      <w:numFmt w:val="lowerRoman"/>
      <w:lvlText w:val="%1)"/>
      <w:lvlJc w:val="left"/>
      <w:pPr>
        <w:tabs>
          <w:tab w:val="num" w:pos="720"/>
        </w:tabs>
        <w:ind w:left="720" w:hanging="720"/>
      </w:pPr>
      <w:rPr>
        <w:rFonts w:hint="default"/>
      </w:rPr>
    </w:lvl>
  </w:abstractNum>
  <w:abstractNum w:abstractNumId="13">
    <w:nsid w:val="18E5318C"/>
    <w:multiLevelType w:val="hybridMultilevel"/>
    <w:tmpl w:val="E4C62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DD649E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5">
    <w:nsid w:val="2AF8207E"/>
    <w:multiLevelType w:val="hybridMultilevel"/>
    <w:tmpl w:val="8780B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658B5"/>
    <w:multiLevelType w:val="hybridMultilevel"/>
    <w:tmpl w:val="E76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17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FB3090B"/>
    <w:multiLevelType w:val="singleLevel"/>
    <w:tmpl w:val="93BCFCC0"/>
    <w:lvl w:ilvl="0">
      <w:start w:val="1"/>
      <w:numFmt w:val="lowerRoman"/>
      <w:lvlText w:val="%1)"/>
      <w:lvlJc w:val="left"/>
      <w:pPr>
        <w:tabs>
          <w:tab w:val="num" w:pos="720"/>
        </w:tabs>
        <w:ind w:left="720" w:hanging="720"/>
      </w:pPr>
      <w:rPr>
        <w:rFonts w:hint="default"/>
      </w:rPr>
    </w:lvl>
  </w:abstractNum>
  <w:abstractNum w:abstractNumId="19">
    <w:nsid w:val="4874555A"/>
    <w:multiLevelType w:val="hybridMultilevel"/>
    <w:tmpl w:val="4DC87D5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488D11D9"/>
    <w:multiLevelType w:val="hybridMultilevel"/>
    <w:tmpl w:val="6BE46A5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9E357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2">
    <w:nsid w:val="54684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8E80AD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4">
    <w:nsid w:val="5AE83741"/>
    <w:multiLevelType w:val="singleLevel"/>
    <w:tmpl w:val="0409000F"/>
    <w:lvl w:ilvl="0">
      <w:start w:val="1"/>
      <w:numFmt w:val="decimal"/>
      <w:lvlText w:val="%1."/>
      <w:lvlJc w:val="left"/>
      <w:pPr>
        <w:tabs>
          <w:tab w:val="num" w:pos="360"/>
        </w:tabs>
        <w:ind w:left="360" w:hanging="360"/>
      </w:pPr>
    </w:lvl>
  </w:abstractNum>
  <w:abstractNum w:abstractNumId="25">
    <w:nsid w:val="5C9D4A5B"/>
    <w:multiLevelType w:val="singleLevel"/>
    <w:tmpl w:val="0409000F"/>
    <w:lvl w:ilvl="0">
      <w:start w:val="1"/>
      <w:numFmt w:val="decimal"/>
      <w:lvlText w:val="%1."/>
      <w:lvlJc w:val="left"/>
      <w:pPr>
        <w:tabs>
          <w:tab w:val="num" w:pos="360"/>
        </w:tabs>
        <w:ind w:left="360" w:hanging="360"/>
      </w:pPr>
    </w:lvl>
  </w:abstractNum>
  <w:abstractNum w:abstractNumId="26">
    <w:nsid w:val="5DA4180E"/>
    <w:multiLevelType w:val="multilevel"/>
    <w:tmpl w:val="8780B2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83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FE10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1C76570"/>
    <w:multiLevelType w:val="hybridMultilevel"/>
    <w:tmpl w:val="A97C99B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nsid w:val="65CE5F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501EC"/>
    <w:multiLevelType w:val="singleLevel"/>
    <w:tmpl w:val="0409000F"/>
    <w:lvl w:ilvl="0">
      <w:start w:val="1"/>
      <w:numFmt w:val="decimal"/>
      <w:lvlText w:val="%1."/>
      <w:lvlJc w:val="left"/>
      <w:pPr>
        <w:tabs>
          <w:tab w:val="num" w:pos="360"/>
        </w:tabs>
        <w:ind w:left="360" w:hanging="360"/>
      </w:pPr>
    </w:lvl>
  </w:abstractNum>
  <w:abstractNum w:abstractNumId="32">
    <w:nsid w:val="6B377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F850F1F"/>
    <w:multiLevelType w:val="singleLevel"/>
    <w:tmpl w:val="04090001"/>
    <w:lvl w:ilvl="0">
      <w:start w:val="1"/>
      <w:numFmt w:val="bullet"/>
      <w:lvlText w:val=""/>
      <w:lvlJc w:val="left"/>
      <w:pPr>
        <w:ind w:left="720" w:hanging="360"/>
      </w:pPr>
      <w:rPr>
        <w:rFonts w:ascii="Symbol" w:hAnsi="Symbol" w:hint="default"/>
      </w:rPr>
    </w:lvl>
  </w:abstractNum>
  <w:abstractNum w:abstractNumId="34">
    <w:nsid w:val="70071910"/>
    <w:multiLevelType w:val="singleLevel"/>
    <w:tmpl w:val="93BCFCC0"/>
    <w:lvl w:ilvl="0">
      <w:start w:val="1"/>
      <w:numFmt w:val="lowerRoman"/>
      <w:lvlText w:val="%1)"/>
      <w:lvlJc w:val="left"/>
      <w:pPr>
        <w:tabs>
          <w:tab w:val="num" w:pos="720"/>
        </w:tabs>
        <w:ind w:left="720" w:hanging="720"/>
      </w:pPr>
      <w:rPr>
        <w:rFonts w:hint="default"/>
      </w:rPr>
    </w:lvl>
  </w:abstractNum>
  <w:abstractNum w:abstractNumId="35">
    <w:nsid w:val="708E387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6">
    <w:nsid w:val="70D037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79B370F"/>
    <w:multiLevelType w:val="singleLevel"/>
    <w:tmpl w:val="0409000F"/>
    <w:lvl w:ilvl="0">
      <w:start w:val="1"/>
      <w:numFmt w:val="decimal"/>
      <w:lvlText w:val="%1."/>
      <w:lvlJc w:val="left"/>
      <w:pPr>
        <w:tabs>
          <w:tab w:val="num" w:pos="360"/>
        </w:tabs>
        <w:ind w:left="360" w:hanging="360"/>
      </w:pPr>
    </w:lvl>
  </w:abstractNum>
  <w:abstractNum w:abstractNumId="38">
    <w:nsid w:val="79EE6274"/>
    <w:multiLevelType w:val="multilevel"/>
    <w:tmpl w:val="D2F0F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A9A32E4"/>
    <w:multiLevelType w:val="singleLevel"/>
    <w:tmpl w:val="0409000F"/>
    <w:lvl w:ilvl="0">
      <w:start w:val="1"/>
      <w:numFmt w:val="decimal"/>
      <w:lvlText w:val="%1."/>
      <w:lvlJc w:val="left"/>
      <w:pPr>
        <w:tabs>
          <w:tab w:val="num" w:pos="360"/>
        </w:tabs>
        <w:ind w:left="360" w:hanging="360"/>
      </w:pPr>
    </w:lvl>
  </w:abstractNum>
  <w:abstractNum w:abstractNumId="40">
    <w:nsid w:val="7ACC3F3E"/>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7"/>
  </w:num>
  <w:num w:numId="10">
    <w:abstractNumId w:val="31"/>
  </w:num>
  <w:num w:numId="11">
    <w:abstractNumId w:val="24"/>
  </w:num>
  <w:num w:numId="12">
    <w:abstractNumId w:val="17"/>
  </w:num>
  <w:num w:numId="13">
    <w:abstractNumId w:val="30"/>
  </w:num>
  <w:num w:numId="14">
    <w:abstractNumId w:val="28"/>
  </w:num>
  <w:num w:numId="15">
    <w:abstractNumId w:val="36"/>
  </w:num>
  <w:num w:numId="16">
    <w:abstractNumId w:val="11"/>
  </w:num>
  <w:num w:numId="17">
    <w:abstractNumId w:val="18"/>
  </w:num>
  <w:num w:numId="18">
    <w:abstractNumId w:val="12"/>
  </w:num>
  <w:num w:numId="19">
    <w:abstractNumId w:val="34"/>
  </w:num>
  <w:num w:numId="20">
    <w:abstractNumId w:val="22"/>
  </w:num>
  <w:num w:numId="21">
    <w:abstractNumId w:val="33"/>
  </w:num>
  <w:num w:numId="22">
    <w:abstractNumId w:val="27"/>
  </w:num>
  <w:num w:numId="23">
    <w:abstractNumId w:val="40"/>
  </w:num>
  <w:num w:numId="24">
    <w:abstractNumId w:val="35"/>
  </w:num>
  <w:num w:numId="25">
    <w:abstractNumId w:val="21"/>
  </w:num>
  <w:num w:numId="26">
    <w:abstractNumId w:val="14"/>
  </w:num>
  <w:num w:numId="27">
    <w:abstractNumId w:val="23"/>
  </w:num>
  <w:num w:numId="28">
    <w:abstractNumId w:val="20"/>
  </w:num>
  <w:num w:numId="29">
    <w:abstractNumId w:val="15"/>
  </w:num>
  <w:num w:numId="30">
    <w:abstractNumId w:val="25"/>
  </w:num>
  <w:num w:numId="31">
    <w:abstractNumId w:val="39"/>
  </w:num>
  <w:num w:numId="32">
    <w:abstractNumId w:val="32"/>
  </w:num>
  <w:num w:numId="33">
    <w:abstractNumId w:val="38"/>
  </w:num>
  <w:num w:numId="34">
    <w:abstractNumId w:val="26"/>
  </w:num>
  <w:num w:numId="35">
    <w:abstractNumId w:val="8"/>
  </w:num>
  <w:num w:numId="36">
    <w:abstractNumId w:val="9"/>
  </w:num>
  <w:num w:numId="37">
    <w:abstractNumId w:val="13"/>
  </w:num>
  <w:num w:numId="38">
    <w:abstractNumId w:val="19"/>
  </w:num>
  <w:num w:numId="39">
    <w:abstractNumId w:val="10"/>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1134"/>
    <w:rsid w:val="0001185C"/>
    <w:rsid w:val="0006245C"/>
    <w:rsid w:val="000701E0"/>
    <w:rsid w:val="000B7964"/>
    <w:rsid w:val="00113988"/>
    <w:rsid w:val="00125933"/>
    <w:rsid w:val="001270B8"/>
    <w:rsid w:val="001410A1"/>
    <w:rsid w:val="0017360E"/>
    <w:rsid w:val="001B3E81"/>
    <w:rsid w:val="00227387"/>
    <w:rsid w:val="00253496"/>
    <w:rsid w:val="002744A1"/>
    <w:rsid w:val="00357A56"/>
    <w:rsid w:val="00360D48"/>
    <w:rsid w:val="00363B7F"/>
    <w:rsid w:val="00381133"/>
    <w:rsid w:val="0039558F"/>
    <w:rsid w:val="003A25E3"/>
    <w:rsid w:val="003D4F85"/>
    <w:rsid w:val="003E0BD0"/>
    <w:rsid w:val="004314F4"/>
    <w:rsid w:val="0055327C"/>
    <w:rsid w:val="0056219A"/>
    <w:rsid w:val="005912FD"/>
    <w:rsid w:val="005A4A93"/>
    <w:rsid w:val="005B0164"/>
    <w:rsid w:val="005F2F29"/>
    <w:rsid w:val="006569DC"/>
    <w:rsid w:val="006A1134"/>
    <w:rsid w:val="006C1BE8"/>
    <w:rsid w:val="00702463"/>
    <w:rsid w:val="0076519F"/>
    <w:rsid w:val="007925DB"/>
    <w:rsid w:val="007B6014"/>
    <w:rsid w:val="007D3CCC"/>
    <w:rsid w:val="007E1689"/>
    <w:rsid w:val="007F086C"/>
    <w:rsid w:val="0088167B"/>
    <w:rsid w:val="00891A97"/>
    <w:rsid w:val="009200E0"/>
    <w:rsid w:val="00950317"/>
    <w:rsid w:val="009D7989"/>
    <w:rsid w:val="009E1384"/>
    <w:rsid w:val="00A14284"/>
    <w:rsid w:val="00A62D1E"/>
    <w:rsid w:val="00AF0A4D"/>
    <w:rsid w:val="00B11897"/>
    <w:rsid w:val="00B34156"/>
    <w:rsid w:val="00B73645"/>
    <w:rsid w:val="00B95A21"/>
    <w:rsid w:val="00BA316E"/>
    <w:rsid w:val="00BD09CE"/>
    <w:rsid w:val="00C40477"/>
    <w:rsid w:val="00CB6552"/>
    <w:rsid w:val="00CB7BE4"/>
    <w:rsid w:val="00CC340F"/>
    <w:rsid w:val="00CE7457"/>
    <w:rsid w:val="00D036EB"/>
    <w:rsid w:val="00D05DE6"/>
    <w:rsid w:val="00D23517"/>
    <w:rsid w:val="00D26F42"/>
    <w:rsid w:val="00D303DD"/>
    <w:rsid w:val="00D3182C"/>
    <w:rsid w:val="00D46E37"/>
    <w:rsid w:val="00D7253F"/>
    <w:rsid w:val="00DB22B2"/>
    <w:rsid w:val="00DC72EC"/>
    <w:rsid w:val="00E3151A"/>
    <w:rsid w:val="00E345F1"/>
    <w:rsid w:val="00E4554C"/>
    <w:rsid w:val="00E67A41"/>
    <w:rsid w:val="00ED0D05"/>
    <w:rsid w:val="00ED3548"/>
    <w:rsid w:val="00F0717F"/>
    <w:rsid w:val="00F3677A"/>
    <w:rsid w:val="00F53F0C"/>
    <w:rsid w:val="00FC3EAA"/>
    <w:rsid w:val="00FE3C04"/>
    <w:rsid w:val="00FE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A41"/>
    <w:pPr>
      <w:widowControl w:val="0"/>
      <w:spacing w:before="100" w:after="10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E67A41"/>
    <w:pPr>
      <w:spacing w:before="0" w:after="0"/>
    </w:pPr>
  </w:style>
  <w:style w:type="paragraph" w:customStyle="1" w:styleId="DefinitionList">
    <w:name w:val="Definition List"/>
    <w:basedOn w:val="Normal"/>
    <w:next w:val="DefinitionTerm"/>
    <w:rsid w:val="00E67A41"/>
    <w:pPr>
      <w:spacing w:before="0" w:after="0"/>
      <w:ind w:left="360"/>
    </w:pPr>
  </w:style>
  <w:style w:type="character" w:customStyle="1" w:styleId="Definition">
    <w:name w:val="Definition"/>
    <w:rsid w:val="00E67A41"/>
    <w:rPr>
      <w:i/>
    </w:rPr>
  </w:style>
  <w:style w:type="paragraph" w:customStyle="1" w:styleId="H1">
    <w:name w:val="H1"/>
    <w:basedOn w:val="Normal"/>
    <w:next w:val="Normal"/>
    <w:rsid w:val="00E67A41"/>
    <w:pPr>
      <w:keepNext/>
      <w:outlineLvl w:val="1"/>
    </w:pPr>
    <w:rPr>
      <w:b/>
      <w:kern w:val="36"/>
      <w:sz w:val="48"/>
    </w:rPr>
  </w:style>
  <w:style w:type="paragraph" w:customStyle="1" w:styleId="H2">
    <w:name w:val="H2"/>
    <w:basedOn w:val="Normal"/>
    <w:next w:val="Normal"/>
    <w:rsid w:val="00E67A41"/>
    <w:pPr>
      <w:keepNext/>
      <w:outlineLvl w:val="2"/>
    </w:pPr>
    <w:rPr>
      <w:b/>
      <w:sz w:val="36"/>
    </w:rPr>
  </w:style>
  <w:style w:type="paragraph" w:customStyle="1" w:styleId="H3">
    <w:name w:val="H3"/>
    <w:basedOn w:val="Normal"/>
    <w:next w:val="Normal"/>
    <w:rsid w:val="00E67A41"/>
    <w:pPr>
      <w:keepNext/>
      <w:outlineLvl w:val="3"/>
    </w:pPr>
    <w:rPr>
      <w:b/>
      <w:sz w:val="28"/>
    </w:rPr>
  </w:style>
  <w:style w:type="paragraph" w:customStyle="1" w:styleId="H4">
    <w:name w:val="H4"/>
    <w:basedOn w:val="Normal"/>
    <w:next w:val="Normal"/>
    <w:rsid w:val="00E67A41"/>
    <w:pPr>
      <w:keepNext/>
      <w:outlineLvl w:val="4"/>
    </w:pPr>
    <w:rPr>
      <w:b/>
    </w:rPr>
  </w:style>
  <w:style w:type="paragraph" w:customStyle="1" w:styleId="H5">
    <w:name w:val="H5"/>
    <w:basedOn w:val="Normal"/>
    <w:next w:val="Normal"/>
    <w:rsid w:val="00E67A41"/>
    <w:pPr>
      <w:keepNext/>
      <w:outlineLvl w:val="5"/>
    </w:pPr>
    <w:rPr>
      <w:b/>
      <w:sz w:val="20"/>
    </w:rPr>
  </w:style>
  <w:style w:type="paragraph" w:customStyle="1" w:styleId="H6">
    <w:name w:val="H6"/>
    <w:basedOn w:val="Normal"/>
    <w:next w:val="Normal"/>
    <w:rsid w:val="00E67A41"/>
    <w:pPr>
      <w:keepNext/>
      <w:outlineLvl w:val="6"/>
    </w:pPr>
    <w:rPr>
      <w:b/>
      <w:sz w:val="16"/>
    </w:rPr>
  </w:style>
  <w:style w:type="paragraph" w:customStyle="1" w:styleId="Address">
    <w:name w:val="Address"/>
    <w:basedOn w:val="Normal"/>
    <w:next w:val="Normal"/>
    <w:rsid w:val="00E67A41"/>
    <w:pPr>
      <w:spacing w:before="0" w:after="0"/>
    </w:pPr>
    <w:rPr>
      <w:i/>
    </w:rPr>
  </w:style>
  <w:style w:type="paragraph" w:customStyle="1" w:styleId="Blockquote">
    <w:name w:val="Blockquote"/>
    <w:basedOn w:val="Normal"/>
    <w:rsid w:val="00E67A41"/>
    <w:pPr>
      <w:ind w:left="360" w:right="360"/>
    </w:pPr>
  </w:style>
  <w:style w:type="character" w:customStyle="1" w:styleId="CITE">
    <w:name w:val="CITE"/>
    <w:rsid w:val="00E67A41"/>
    <w:rPr>
      <w:i/>
    </w:rPr>
  </w:style>
  <w:style w:type="character" w:customStyle="1" w:styleId="CODE">
    <w:name w:val="CODE"/>
    <w:rsid w:val="00E67A41"/>
    <w:rPr>
      <w:rFonts w:ascii="Courier" w:hAnsi="Courier"/>
      <w:sz w:val="20"/>
    </w:rPr>
  </w:style>
  <w:style w:type="character" w:styleId="Emphasis">
    <w:name w:val="Emphasis"/>
    <w:basedOn w:val="DefaultParagraphFont"/>
    <w:qFormat/>
    <w:rsid w:val="00E67A41"/>
    <w:rPr>
      <w:i/>
    </w:rPr>
  </w:style>
  <w:style w:type="character" w:styleId="Hyperlink">
    <w:name w:val="Hyperlink"/>
    <w:basedOn w:val="DefaultParagraphFont"/>
    <w:rsid w:val="00E67A41"/>
    <w:rPr>
      <w:color w:val="0000FF"/>
      <w:u w:val="single"/>
    </w:rPr>
  </w:style>
  <w:style w:type="character" w:styleId="FollowedHyperlink">
    <w:name w:val="FollowedHyperlink"/>
    <w:basedOn w:val="DefaultParagraphFont"/>
    <w:rsid w:val="00E67A41"/>
    <w:rPr>
      <w:color w:val="800080"/>
      <w:u w:val="single"/>
    </w:rPr>
  </w:style>
  <w:style w:type="character" w:customStyle="1" w:styleId="Keyboard">
    <w:name w:val="Keyboard"/>
    <w:rsid w:val="00E67A41"/>
    <w:rPr>
      <w:rFonts w:ascii="Courier" w:hAnsi="Courier"/>
      <w:b/>
      <w:sz w:val="20"/>
    </w:rPr>
  </w:style>
  <w:style w:type="paragraph" w:customStyle="1" w:styleId="Preformatted">
    <w:name w:val="Preformatted"/>
    <w:basedOn w:val="Normal"/>
    <w:rsid w:val="00E67A4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E67A41"/>
    <w:pPr>
      <w:widowControl w:val="0"/>
      <w:pBdr>
        <w:top w:val="single" w:sz="6" w:space="0" w:color="FFFFFF"/>
      </w:pBdr>
      <w:jc w:val="center"/>
    </w:pPr>
    <w:rPr>
      <w:rFonts w:ascii="Helvetica" w:hAnsi="Helvetica"/>
      <w:vanish/>
      <w:sz w:val="16"/>
    </w:rPr>
  </w:style>
  <w:style w:type="paragraph" w:styleId="z-TopofForm">
    <w:name w:val="HTML Top of Form"/>
    <w:next w:val="Normal"/>
    <w:hidden/>
    <w:rsid w:val="00E67A41"/>
    <w:pPr>
      <w:widowControl w:val="0"/>
      <w:pBdr>
        <w:bottom w:val="single" w:sz="6" w:space="0" w:color="FFFFFF"/>
      </w:pBdr>
      <w:jc w:val="center"/>
    </w:pPr>
    <w:rPr>
      <w:rFonts w:ascii="Helvetica" w:hAnsi="Helvetica"/>
      <w:vanish/>
      <w:sz w:val="16"/>
    </w:rPr>
  </w:style>
  <w:style w:type="character" w:customStyle="1" w:styleId="Sample">
    <w:name w:val="Sample"/>
    <w:rsid w:val="00E67A41"/>
    <w:rPr>
      <w:rFonts w:ascii="Courier" w:hAnsi="Courier"/>
    </w:rPr>
  </w:style>
  <w:style w:type="character" w:styleId="Strong">
    <w:name w:val="Strong"/>
    <w:basedOn w:val="DefaultParagraphFont"/>
    <w:qFormat/>
    <w:rsid w:val="00E67A41"/>
    <w:rPr>
      <w:b/>
    </w:rPr>
  </w:style>
  <w:style w:type="character" w:customStyle="1" w:styleId="Typewriter">
    <w:name w:val="Typewriter"/>
    <w:rsid w:val="00E67A41"/>
    <w:rPr>
      <w:rFonts w:ascii="Courier" w:hAnsi="Courier"/>
      <w:sz w:val="20"/>
    </w:rPr>
  </w:style>
  <w:style w:type="character" w:customStyle="1" w:styleId="Variable">
    <w:name w:val="Variable"/>
    <w:rsid w:val="00E67A41"/>
    <w:rPr>
      <w:i/>
    </w:rPr>
  </w:style>
  <w:style w:type="character" w:customStyle="1" w:styleId="HTMLMarkup">
    <w:name w:val="HTML Markup"/>
    <w:rsid w:val="00E67A41"/>
    <w:rPr>
      <w:vanish/>
      <w:color w:val="FF0000"/>
    </w:rPr>
  </w:style>
  <w:style w:type="character" w:customStyle="1" w:styleId="Comment">
    <w:name w:val="Comment"/>
    <w:rsid w:val="00E67A41"/>
    <w:rPr>
      <w:vanish/>
    </w:rPr>
  </w:style>
  <w:style w:type="paragraph" w:styleId="DocumentMap">
    <w:name w:val="Document Map"/>
    <w:basedOn w:val="Normal"/>
    <w:semiHidden/>
    <w:rsid w:val="00E67A41"/>
    <w:pPr>
      <w:shd w:val="clear" w:color="auto" w:fill="000080"/>
    </w:pPr>
    <w:rPr>
      <w:rFonts w:ascii="Geneva" w:hAnsi="Geneva"/>
    </w:rPr>
  </w:style>
  <w:style w:type="paragraph" w:styleId="Header">
    <w:name w:val="header"/>
    <w:basedOn w:val="Normal"/>
    <w:rsid w:val="00E67A41"/>
    <w:pPr>
      <w:tabs>
        <w:tab w:val="center" w:pos="4320"/>
        <w:tab w:val="right" w:pos="8640"/>
      </w:tabs>
    </w:pPr>
  </w:style>
  <w:style w:type="paragraph" w:styleId="Footer">
    <w:name w:val="footer"/>
    <w:basedOn w:val="Normal"/>
    <w:rsid w:val="00E67A41"/>
    <w:pPr>
      <w:tabs>
        <w:tab w:val="center" w:pos="4320"/>
        <w:tab w:val="right" w:pos="8640"/>
      </w:tabs>
    </w:pPr>
  </w:style>
  <w:style w:type="character" w:styleId="PageNumber">
    <w:name w:val="page number"/>
    <w:basedOn w:val="DefaultParagraphFont"/>
    <w:rsid w:val="00E67A41"/>
  </w:style>
  <w:style w:type="paragraph" w:styleId="FootnoteText">
    <w:name w:val="footnote text"/>
    <w:basedOn w:val="Normal"/>
    <w:semiHidden/>
    <w:rsid w:val="00E67A41"/>
    <w:rPr>
      <w:sz w:val="20"/>
    </w:rPr>
  </w:style>
  <w:style w:type="character" w:styleId="FootnoteReference">
    <w:name w:val="footnote reference"/>
    <w:basedOn w:val="DefaultParagraphFont"/>
    <w:semiHidden/>
    <w:rsid w:val="00E67A41"/>
    <w:rPr>
      <w:vertAlign w:val="superscript"/>
    </w:rPr>
  </w:style>
  <w:style w:type="table" w:styleId="TableGrid">
    <w:name w:val="Table Grid"/>
    <w:basedOn w:val="TableNormal"/>
    <w:rsid w:val="006A1134"/>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F85"/>
    <w:pPr>
      <w:ind w:left="720"/>
      <w:contextualSpacing/>
    </w:pPr>
  </w:style>
  <w:style w:type="paragraph" w:styleId="BalloonText">
    <w:name w:val="Balloon Text"/>
    <w:basedOn w:val="Normal"/>
    <w:link w:val="BalloonTextChar"/>
    <w:rsid w:val="002273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227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e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package" Target="embeddings/Microsoft_Excel_Worksheet1.xlsx"/><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Lecture 10: Biochemical Energetics 2</vt:lpstr>
    </vt:vector>
  </TitlesOfParts>
  <Company>Carnegie Mellon University</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10: Biochemical Energetics 2</dc:title>
  <dc:creator>William McClure</dc:creator>
  <cp:lastModifiedBy>Gordon Rule</cp:lastModifiedBy>
  <cp:revision>12</cp:revision>
  <cp:lastPrinted>2015-01-29T02:32:00Z</cp:lastPrinted>
  <dcterms:created xsi:type="dcterms:W3CDTF">2012-02-03T13:00:00Z</dcterms:created>
  <dcterms:modified xsi:type="dcterms:W3CDTF">2015-01-29T02:41:00Z</dcterms:modified>
</cp:coreProperties>
</file>