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EF6" w:rsidRPr="00AC0E07" w:rsidRDefault="00FE19C2" w:rsidP="00C43758">
      <w:pPr>
        <w:tabs>
          <w:tab w:val="left" w:pos="3069"/>
        </w:tabs>
        <w:spacing w:after="120" w:line="240" w:lineRule="auto"/>
        <w:rPr>
          <w:rFonts w:ascii="Arial" w:hAnsi="Arial" w:cs="Arial"/>
          <w:b/>
          <w:sz w:val="24"/>
          <w:szCs w:val="24"/>
        </w:rPr>
      </w:pPr>
      <w:r w:rsidRPr="00AC0E07">
        <w:rPr>
          <w:rFonts w:ascii="Arial" w:hAnsi="Arial" w:cs="Arial"/>
          <w:b/>
          <w:sz w:val="24"/>
          <w:szCs w:val="24"/>
        </w:rPr>
        <w:t>Lecture 27</w:t>
      </w:r>
      <w:r w:rsidR="00852102" w:rsidRPr="00AC0E07">
        <w:rPr>
          <w:rFonts w:ascii="Arial" w:hAnsi="Arial" w:cs="Arial"/>
          <w:b/>
          <w:sz w:val="24"/>
          <w:szCs w:val="24"/>
        </w:rPr>
        <w:t xml:space="preserve"> – </w:t>
      </w:r>
      <w:r w:rsidR="00AC0E07" w:rsidRPr="00AC0E07">
        <w:rPr>
          <w:rFonts w:ascii="Arial" w:hAnsi="Arial" w:cs="Arial"/>
          <w:b/>
          <w:sz w:val="24"/>
          <w:szCs w:val="24"/>
        </w:rPr>
        <w:t xml:space="preserve">Introduction to Cellular </w:t>
      </w:r>
      <w:r w:rsidR="00852102" w:rsidRPr="00AC0E07">
        <w:rPr>
          <w:rFonts w:ascii="Arial" w:hAnsi="Arial" w:cs="Arial"/>
          <w:b/>
          <w:sz w:val="24"/>
          <w:szCs w:val="24"/>
        </w:rPr>
        <w:t>Signaling</w:t>
      </w:r>
    </w:p>
    <w:tbl>
      <w:tblPr>
        <w:tblStyle w:val="TableGrid"/>
        <w:tblW w:w="0" w:type="auto"/>
        <w:tblInd w:w="198" w:type="dxa"/>
        <w:tblLook w:val="04A0" w:firstRow="1" w:lastRow="0" w:firstColumn="1" w:lastColumn="0" w:noHBand="0" w:noVBand="1"/>
      </w:tblPr>
      <w:tblGrid>
        <w:gridCol w:w="2274"/>
        <w:gridCol w:w="2394"/>
        <w:gridCol w:w="2394"/>
        <w:gridCol w:w="2394"/>
      </w:tblGrid>
      <w:tr w:rsidR="00037355" w:rsidRPr="00941DC6" w:rsidTr="00AC0E07">
        <w:tc>
          <w:tcPr>
            <w:tcW w:w="2274" w:type="dxa"/>
          </w:tcPr>
          <w:p w:rsidR="00037355" w:rsidRPr="00941DC6" w:rsidRDefault="00037355" w:rsidP="00037355">
            <w:pPr>
              <w:rPr>
                <w:rFonts w:ascii="Arial" w:hAnsi="Arial" w:cs="Arial"/>
                <w:b/>
              </w:rPr>
            </w:pPr>
            <w:r w:rsidRPr="00941DC6">
              <w:rPr>
                <w:rFonts w:ascii="Arial" w:hAnsi="Arial" w:cs="Arial"/>
                <w:b/>
              </w:rPr>
              <w:t>Hormone</w:t>
            </w:r>
          </w:p>
        </w:tc>
        <w:tc>
          <w:tcPr>
            <w:tcW w:w="2394" w:type="dxa"/>
          </w:tcPr>
          <w:p w:rsidR="00037355" w:rsidRPr="00941DC6" w:rsidRDefault="00037355" w:rsidP="00037355">
            <w:pPr>
              <w:rPr>
                <w:rFonts w:ascii="Arial" w:hAnsi="Arial" w:cs="Arial"/>
                <w:b/>
              </w:rPr>
            </w:pPr>
            <w:r w:rsidRPr="00941DC6">
              <w:rPr>
                <w:rFonts w:ascii="Arial" w:hAnsi="Arial" w:cs="Arial"/>
                <w:b/>
              </w:rPr>
              <w:t>Chemical nature</w:t>
            </w:r>
          </w:p>
        </w:tc>
        <w:tc>
          <w:tcPr>
            <w:tcW w:w="2394" w:type="dxa"/>
          </w:tcPr>
          <w:p w:rsidR="00037355" w:rsidRPr="00941DC6" w:rsidRDefault="00037355" w:rsidP="00037355">
            <w:pPr>
              <w:rPr>
                <w:rFonts w:ascii="Arial" w:hAnsi="Arial" w:cs="Arial"/>
                <w:b/>
              </w:rPr>
            </w:pPr>
            <w:r w:rsidRPr="00941DC6">
              <w:rPr>
                <w:rFonts w:ascii="Arial" w:hAnsi="Arial" w:cs="Arial"/>
                <w:b/>
              </w:rPr>
              <w:t>Effect</w:t>
            </w:r>
          </w:p>
        </w:tc>
        <w:tc>
          <w:tcPr>
            <w:tcW w:w="2394" w:type="dxa"/>
          </w:tcPr>
          <w:p w:rsidR="00037355" w:rsidRPr="00941DC6" w:rsidRDefault="00037355" w:rsidP="00037355">
            <w:pPr>
              <w:rPr>
                <w:rFonts w:ascii="Arial" w:hAnsi="Arial" w:cs="Arial"/>
                <w:b/>
              </w:rPr>
            </w:pPr>
            <w:r w:rsidRPr="00941DC6">
              <w:rPr>
                <w:rFonts w:ascii="Arial" w:hAnsi="Arial" w:cs="Arial"/>
                <w:b/>
              </w:rPr>
              <w:t>Signaling Pathway</w:t>
            </w:r>
          </w:p>
        </w:tc>
      </w:tr>
      <w:tr w:rsidR="00037355" w:rsidRPr="00941DC6" w:rsidTr="00AC0E07">
        <w:tc>
          <w:tcPr>
            <w:tcW w:w="2274" w:type="dxa"/>
          </w:tcPr>
          <w:p w:rsidR="00037355" w:rsidRPr="00FE19C2" w:rsidRDefault="00037355" w:rsidP="00037355">
            <w:pPr>
              <w:rPr>
                <w:rFonts w:ascii="Arial" w:hAnsi="Arial" w:cs="Arial"/>
                <w:sz w:val="20"/>
                <w:szCs w:val="20"/>
              </w:rPr>
            </w:pPr>
            <w:r w:rsidRPr="00FE19C2">
              <w:rPr>
                <w:rFonts w:ascii="Arial" w:hAnsi="Arial" w:cs="Arial"/>
                <w:sz w:val="20"/>
                <w:szCs w:val="20"/>
              </w:rPr>
              <w:t>glucagon</w:t>
            </w:r>
          </w:p>
        </w:tc>
        <w:tc>
          <w:tcPr>
            <w:tcW w:w="2394" w:type="dxa"/>
          </w:tcPr>
          <w:p w:rsidR="00037355" w:rsidRPr="00FE19C2" w:rsidRDefault="00037355" w:rsidP="00037355">
            <w:pPr>
              <w:rPr>
                <w:rFonts w:ascii="Arial" w:hAnsi="Arial" w:cs="Arial"/>
                <w:sz w:val="20"/>
                <w:szCs w:val="20"/>
              </w:rPr>
            </w:pPr>
            <w:r w:rsidRPr="00FE19C2">
              <w:rPr>
                <w:rFonts w:ascii="Arial" w:hAnsi="Arial" w:cs="Arial"/>
                <w:sz w:val="20"/>
                <w:szCs w:val="20"/>
              </w:rPr>
              <w:t>peptide</w:t>
            </w:r>
          </w:p>
        </w:tc>
        <w:tc>
          <w:tcPr>
            <w:tcW w:w="2394" w:type="dxa"/>
          </w:tcPr>
          <w:p w:rsidR="00037355" w:rsidRPr="00FE19C2" w:rsidRDefault="00037355" w:rsidP="00037355">
            <w:pPr>
              <w:rPr>
                <w:rFonts w:ascii="Arial" w:hAnsi="Arial" w:cs="Arial"/>
                <w:sz w:val="20"/>
                <w:szCs w:val="20"/>
              </w:rPr>
            </w:pPr>
            <w:r w:rsidRPr="00FE19C2">
              <w:rPr>
                <w:rFonts w:ascii="Arial" w:hAnsi="Arial" w:cs="Arial"/>
                <w:sz w:val="20"/>
                <w:szCs w:val="20"/>
              </w:rPr>
              <w:t>Release of glucose from liver storage</w:t>
            </w:r>
          </w:p>
        </w:tc>
        <w:tc>
          <w:tcPr>
            <w:tcW w:w="2394" w:type="dxa"/>
          </w:tcPr>
          <w:p w:rsidR="00037355" w:rsidRPr="00FE19C2" w:rsidRDefault="00037355" w:rsidP="00037355">
            <w:pPr>
              <w:rPr>
                <w:rFonts w:ascii="Arial" w:hAnsi="Arial" w:cs="Arial"/>
                <w:sz w:val="20"/>
                <w:szCs w:val="20"/>
              </w:rPr>
            </w:pPr>
            <w:r w:rsidRPr="00FE19C2">
              <w:rPr>
                <w:rFonts w:ascii="Arial" w:hAnsi="Arial" w:cs="Arial"/>
                <w:sz w:val="20"/>
                <w:szCs w:val="20"/>
              </w:rPr>
              <w:t>G-protein coupled</w:t>
            </w:r>
            <w:r w:rsidR="008333F1" w:rsidRPr="00FE19C2">
              <w:rPr>
                <w:rFonts w:ascii="Arial" w:hAnsi="Arial" w:cs="Arial"/>
                <w:sz w:val="20"/>
                <w:szCs w:val="20"/>
              </w:rPr>
              <w:t xml:space="preserve"> receptor/protein phos.</w:t>
            </w:r>
          </w:p>
        </w:tc>
      </w:tr>
      <w:tr w:rsidR="00EF7593" w:rsidRPr="00941DC6" w:rsidTr="00AC0E07">
        <w:tc>
          <w:tcPr>
            <w:tcW w:w="2274" w:type="dxa"/>
          </w:tcPr>
          <w:p w:rsidR="00EF7593" w:rsidRPr="00FE19C2" w:rsidRDefault="00EF7593" w:rsidP="00037355">
            <w:pPr>
              <w:rPr>
                <w:rFonts w:ascii="Arial" w:hAnsi="Arial" w:cs="Arial"/>
                <w:sz w:val="20"/>
                <w:szCs w:val="20"/>
              </w:rPr>
            </w:pPr>
            <w:r w:rsidRPr="00FE19C2">
              <w:rPr>
                <w:rFonts w:ascii="Arial" w:hAnsi="Arial" w:cs="Arial"/>
                <w:sz w:val="20"/>
                <w:szCs w:val="20"/>
              </w:rPr>
              <w:t>Adrenaline/epinephrine</w:t>
            </w:r>
          </w:p>
        </w:tc>
        <w:tc>
          <w:tcPr>
            <w:tcW w:w="2394" w:type="dxa"/>
          </w:tcPr>
          <w:p w:rsidR="00EF7593" w:rsidRPr="00FE19C2" w:rsidRDefault="00EF7593" w:rsidP="00037355">
            <w:pPr>
              <w:rPr>
                <w:rFonts w:ascii="Arial" w:hAnsi="Arial" w:cs="Arial"/>
                <w:sz w:val="20"/>
                <w:szCs w:val="20"/>
              </w:rPr>
            </w:pPr>
            <w:r w:rsidRPr="00FE19C2">
              <w:rPr>
                <w:rFonts w:ascii="Arial" w:hAnsi="Arial" w:cs="Arial"/>
                <w:noProof/>
                <w:sz w:val="20"/>
                <w:szCs w:val="20"/>
              </w:rPr>
              <w:drawing>
                <wp:inline distT="0" distB="0" distL="0" distR="0" wp14:anchorId="20E17415" wp14:editId="042F032E">
                  <wp:extent cx="793917" cy="536229"/>
                  <wp:effectExtent l="0" t="0" r="6350" b="0"/>
                  <wp:docPr id="23" name="Picture 23" descr="File:Epinephrine structure with descriptor.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le:Epinephrine structure with descriptor.svg"/>
                          <pic:cNvPicPr>
                            <a:picLocks noChangeAspect="1" noChangeArrowheads="1"/>
                          </pic:cNvPicPr>
                        </pic:nvPicPr>
                        <pic:blipFill>
                          <a:blip r:embed="rId8" cstate="print"/>
                          <a:srcRect/>
                          <a:stretch>
                            <a:fillRect/>
                          </a:stretch>
                        </pic:blipFill>
                        <pic:spPr bwMode="auto">
                          <a:xfrm>
                            <a:off x="0" y="0"/>
                            <a:ext cx="795159" cy="537068"/>
                          </a:xfrm>
                          <a:prstGeom prst="rect">
                            <a:avLst/>
                          </a:prstGeom>
                          <a:noFill/>
                          <a:ln w="9525">
                            <a:noFill/>
                            <a:miter lim="800000"/>
                            <a:headEnd/>
                            <a:tailEnd/>
                          </a:ln>
                        </pic:spPr>
                      </pic:pic>
                    </a:graphicData>
                  </a:graphic>
                </wp:inline>
              </w:drawing>
            </w:r>
          </w:p>
        </w:tc>
        <w:tc>
          <w:tcPr>
            <w:tcW w:w="2394" w:type="dxa"/>
          </w:tcPr>
          <w:p w:rsidR="00EF7593" w:rsidRPr="00FE19C2" w:rsidRDefault="00A6755E" w:rsidP="00037355">
            <w:pPr>
              <w:rPr>
                <w:rFonts w:ascii="Arial" w:hAnsi="Arial" w:cs="Arial"/>
                <w:sz w:val="20"/>
                <w:szCs w:val="20"/>
              </w:rPr>
            </w:pPr>
            <w:r w:rsidRPr="00FE19C2">
              <w:rPr>
                <w:rFonts w:ascii="Arial" w:hAnsi="Arial" w:cs="Arial"/>
                <w:sz w:val="20"/>
                <w:szCs w:val="20"/>
              </w:rPr>
              <w:t>Fight-or-</w:t>
            </w:r>
            <w:r w:rsidR="00EF7593" w:rsidRPr="00FE19C2">
              <w:rPr>
                <w:rFonts w:ascii="Arial" w:hAnsi="Arial" w:cs="Arial"/>
                <w:sz w:val="20"/>
                <w:szCs w:val="20"/>
              </w:rPr>
              <w:t>flight hormone.</w:t>
            </w:r>
          </w:p>
        </w:tc>
        <w:tc>
          <w:tcPr>
            <w:tcW w:w="2394" w:type="dxa"/>
          </w:tcPr>
          <w:p w:rsidR="00EF7593" w:rsidRPr="00FE19C2" w:rsidRDefault="008333F1" w:rsidP="00037355">
            <w:pPr>
              <w:rPr>
                <w:rFonts w:ascii="Arial" w:hAnsi="Arial" w:cs="Arial"/>
                <w:sz w:val="20"/>
                <w:szCs w:val="20"/>
              </w:rPr>
            </w:pPr>
            <w:r w:rsidRPr="00FE19C2">
              <w:rPr>
                <w:rFonts w:ascii="Arial" w:hAnsi="Arial" w:cs="Arial"/>
                <w:sz w:val="20"/>
                <w:szCs w:val="20"/>
              </w:rPr>
              <w:t>G-protein coupled receptor/protein phos.</w:t>
            </w:r>
          </w:p>
        </w:tc>
      </w:tr>
      <w:tr w:rsidR="00037355" w:rsidRPr="00941DC6" w:rsidTr="00AC0E07">
        <w:tc>
          <w:tcPr>
            <w:tcW w:w="2274" w:type="dxa"/>
          </w:tcPr>
          <w:p w:rsidR="00037355" w:rsidRPr="00FE19C2" w:rsidRDefault="00037355" w:rsidP="00037355">
            <w:pPr>
              <w:rPr>
                <w:rFonts w:ascii="Arial" w:hAnsi="Arial" w:cs="Arial"/>
                <w:sz w:val="20"/>
                <w:szCs w:val="20"/>
              </w:rPr>
            </w:pPr>
            <w:r w:rsidRPr="00FE19C2">
              <w:rPr>
                <w:rFonts w:ascii="Arial" w:hAnsi="Arial" w:cs="Arial"/>
                <w:sz w:val="20"/>
                <w:szCs w:val="20"/>
              </w:rPr>
              <w:t>insulin</w:t>
            </w:r>
          </w:p>
        </w:tc>
        <w:tc>
          <w:tcPr>
            <w:tcW w:w="2394" w:type="dxa"/>
          </w:tcPr>
          <w:p w:rsidR="00037355" w:rsidRPr="00FE19C2" w:rsidRDefault="00037355" w:rsidP="00037355">
            <w:pPr>
              <w:rPr>
                <w:rFonts w:ascii="Arial" w:hAnsi="Arial" w:cs="Arial"/>
                <w:sz w:val="20"/>
                <w:szCs w:val="20"/>
              </w:rPr>
            </w:pPr>
            <w:r w:rsidRPr="00FE19C2">
              <w:rPr>
                <w:rFonts w:ascii="Arial" w:hAnsi="Arial" w:cs="Arial"/>
                <w:sz w:val="20"/>
                <w:szCs w:val="20"/>
              </w:rPr>
              <w:t>Small protein</w:t>
            </w:r>
          </w:p>
        </w:tc>
        <w:tc>
          <w:tcPr>
            <w:tcW w:w="2394" w:type="dxa"/>
          </w:tcPr>
          <w:p w:rsidR="00037355" w:rsidRPr="00FE19C2" w:rsidRDefault="00037355" w:rsidP="00037355">
            <w:pPr>
              <w:rPr>
                <w:rFonts w:ascii="Arial" w:hAnsi="Arial" w:cs="Arial"/>
                <w:sz w:val="20"/>
                <w:szCs w:val="20"/>
              </w:rPr>
            </w:pPr>
            <w:r w:rsidRPr="00FE19C2">
              <w:rPr>
                <w:rFonts w:ascii="Arial" w:hAnsi="Arial" w:cs="Arial"/>
                <w:sz w:val="20"/>
                <w:szCs w:val="20"/>
              </w:rPr>
              <w:t>Storage of excess glucose in liver</w:t>
            </w:r>
          </w:p>
        </w:tc>
        <w:tc>
          <w:tcPr>
            <w:tcW w:w="2394" w:type="dxa"/>
          </w:tcPr>
          <w:p w:rsidR="00037355" w:rsidRPr="00FE19C2" w:rsidRDefault="00037355" w:rsidP="00037355">
            <w:pPr>
              <w:rPr>
                <w:rFonts w:ascii="Arial" w:hAnsi="Arial" w:cs="Arial"/>
                <w:sz w:val="20"/>
                <w:szCs w:val="20"/>
              </w:rPr>
            </w:pPr>
            <w:r w:rsidRPr="00FE19C2">
              <w:rPr>
                <w:rFonts w:ascii="Arial" w:hAnsi="Arial" w:cs="Arial"/>
                <w:sz w:val="20"/>
                <w:szCs w:val="20"/>
              </w:rPr>
              <w:t>Tyrosine kinase</w:t>
            </w:r>
            <w:r w:rsidR="008333F1" w:rsidRPr="00FE19C2">
              <w:rPr>
                <w:rFonts w:ascii="Arial" w:hAnsi="Arial" w:cs="Arial"/>
                <w:sz w:val="20"/>
                <w:szCs w:val="20"/>
              </w:rPr>
              <w:t>/prot phosphorylation</w:t>
            </w:r>
          </w:p>
        </w:tc>
      </w:tr>
      <w:tr w:rsidR="00037355" w:rsidRPr="00941DC6" w:rsidTr="00AC0E07">
        <w:tc>
          <w:tcPr>
            <w:tcW w:w="2274" w:type="dxa"/>
          </w:tcPr>
          <w:p w:rsidR="00037355" w:rsidRPr="00FE19C2" w:rsidRDefault="00037355" w:rsidP="00037355">
            <w:pPr>
              <w:rPr>
                <w:rFonts w:ascii="Arial" w:hAnsi="Arial" w:cs="Arial"/>
                <w:sz w:val="20"/>
                <w:szCs w:val="20"/>
              </w:rPr>
            </w:pPr>
            <w:r w:rsidRPr="00FE19C2">
              <w:rPr>
                <w:rFonts w:ascii="Arial" w:hAnsi="Arial" w:cs="Arial"/>
                <w:sz w:val="20"/>
                <w:szCs w:val="20"/>
              </w:rPr>
              <w:t>Growth hormone</w:t>
            </w:r>
          </w:p>
        </w:tc>
        <w:tc>
          <w:tcPr>
            <w:tcW w:w="2394" w:type="dxa"/>
          </w:tcPr>
          <w:p w:rsidR="00037355" w:rsidRPr="00FE19C2" w:rsidRDefault="00037355" w:rsidP="00037355">
            <w:pPr>
              <w:rPr>
                <w:rFonts w:ascii="Arial" w:hAnsi="Arial" w:cs="Arial"/>
                <w:sz w:val="20"/>
                <w:szCs w:val="20"/>
              </w:rPr>
            </w:pPr>
            <w:r w:rsidRPr="00FE19C2">
              <w:rPr>
                <w:rFonts w:ascii="Arial" w:hAnsi="Arial" w:cs="Arial"/>
                <w:sz w:val="20"/>
                <w:szCs w:val="20"/>
              </w:rPr>
              <w:t>Protein</w:t>
            </w:r>
          </w:p>
        </w:tc>
        <w:tc>
          <w:tcPr>
            <w:tcW w:w="2394" w:type="dxa"/>
          </w:tcPr>
          <w:p w:rsidR="00037355" w:rsidRPr="00FE19C2" w:rsidRDefault="00037355" w:rsidP="00037355">
            <w:pPr>
              <w:rPr>
                <w:rFonts w:ascii="Arial" w:hAnsi="Arial" w:cs="Arial"/>
                <w:sz w:val="20"/>
                <w:szCs w:val="20"/>
              </w:rPr>
            </w:pPr>
            <w:r w:rsidRPr="00FE19C2">
              <w:rPr>
                <w:rFonts w:ascii="Arial" w:hAnsi="Arial" w:cs="Arial"/>
                <w:sz w:val="20"/>
                <w:szCs w:val="20"/>
              </w:rPr>
              <w:t>Stimulates cell division</w:t>
            </w:r>
          </w:p>
        </w:tc>
        <w:tc>
          <w:tcPr>
            <w:tcW w:w="2394" w:type="dxa"/>
          </w:tcPr>
          <w:p w:rsidR="00037355" w:rsidRPr="00FE19C2" w:rsidRDefault="008333F1" w:rsidP="00037355">
            <w:pPr>
              <w:rPr>
                <w:rFonts w:ascii="Arial" w:hAnsi="Arial" w:cs="Arial"/>
                <w:sz w:val="20"/>
                <w:szCs w:val="20"/>
              </w:rPr>
            </w:pPr>
            <w:r w:rsidRPr="00FE19C2">
              <w:rPr>
                <w:rFonts w:ascii="Arial" w:hAnsi="Arial" w:cs="Arial"/>
                <w:sz w:val="20"/>
                <w:szCs w:val="20"/>
              </w:rPr>
              <w:t>Tyrosine kinase/prot phosphorylation</w:t>
            </w:r>
          </w:p>
        </w:tc>
      </w:tr>
      <w:tr w:rsidR="00037355" w:rsidRPr="00941DC6" w:rsidTr="00AC0E07">
        <w:tc>
          <w:tcPr>
            <w:tcW w:w="2274" w:type="dxa"/>
          </w:tcPr>
          <w:p w:rsidR="00037355" w:rsidRPr="00FE19C2" w:rsidRDefault="00037355" w:rsidP="00037355">
            <w:pPr>
              <w:rPr>
                <w:rFonts w:ascii="Arial" w:hAnsi="Arial" w:cs="Arial"/>
                <w:sz w:val="20"/>
                <w:szCs w:val="20"/>
              </w:rPr>
            </w:pPr>
            <w:r w:rsidRPr="00FE19C2">
              <w:rPr>
                <w:rFonts w:ascii="Arial" w:hAnsi="Arial" w:cs="Arial"/>
                <w:sz w:val="20"/>
                <w:szCs w:val="20"/>
              </w:rPr>
              <w:t>Estrogen</w:t>
            </w:r>
          </w:p>
        </w:tc>
        <w:tc>
          <w:tcPr>
            <w:tcW w:w="2394" w:type="dxa"/>
          </w:tcPr>
          <w:p w:rsidR="00037355" w:rsidRPr="00FE19C2" w:rsidRDefault="00037355" w:rsidP="00037355">
            <w:pPr>
              <w:rPr>
                <w:rFonts w:ascii="Arial" w:hAnsi="Arial" w:cs="Arial"/>
                <w:sz w:val="20"/>
                <w:szCs w:val="20"/>
              </w:rPr>
            </w:pPr>
            <w:r w:rsidRPr="00FE19C2">
              <w:rPr>
                <w:rFonts w:ascii="Arial" w:hAnsi="Arial" w:cs="Arial"/>
                <w:noProof/>
                <w:sz w:val="20"/>
                <w:szCs w:val="20"/>
              </w:rPr>
              <w:drawing>
                <wp:inline distT="0" distB="0" distL="0" distR="0" wp14:anchorId="64DFDA10" wp14:editId="7ABD8F9F">
                  <wp:extent cx="959370" cy="511343"/>
                  <wp:effectExtent l="0" t="0" r="0" b="3175"/>
                  <wp:docPr id="1" name="Picture 1" descr="File:Estriol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Estriol v2.png"/>
                          <pic:cNvPicPr>
                            <a:picLocks noChangeAspect="1" noChangeArrowheads="1"/>
                          </pic:cNvPicPr>
                        </pic:nvPicPr>
                        <pic:blipFill>
                          <a:blip r:embed="rId9" cstate="print"/>
                          <a:srcRect/>
                          <a:stretch>
                            <a:fillRect/>
                          </a:stretch>
                        </pic:blipFill>
                        <pic:spPr bwMode="auto">
                          <a:xfrm>
                            <a:off x="0" y="0"/>
                            <a:ext cx="966678" cy="515238"/>
                          </a:xfrm>
                          <a:prstGeom prst="rect">
                            <a:avLst/>
                          </a:prstGeom>
                          <a:noFill/>
                          <a:ln w="9525">
                            <a:noFill/>
                            <a:miter lim="800000"/>
                            <a:headEnd/>
                            <a:tailEnd/>
                          </a:ln>
                        </pic:spPr>
                      </pic:pic>
                    </a:graphicData>
                  </a:graphic>
                </wp:inline>
              </w:drawing>
            </w:r>
          </w:p>
        </w:tc>
        <w:tc>
          <w:tcPr>
            <w:tcW w:w="2394" w:type="dxa"/>
          </w:tcPr>
          <w:p w:rsidR="00037355" w:rsidRPr="00FE19C2" w:rsidRDefault="00037355" w:rsidP="00037355">
            <w:pPr>
              <w:rPr>
                <w:rFonts w:ascii="Arial" w:hAnsi="Arial" w:cs="Arial"/>
                <w:sz w:val="20"/>
                <w:szCs w:val="20"/>
              </w:rPr>
            </w:pPr>
            <w:r w:rsidRPr="00FE19C2">
              <w:rPr>
                <w:rFonts w:ascii="Arial" w:hAnsi="Arial" w:cs="Arial"/>
                <w:sz w:val="20"/>
                <w:szCs w:val="20"/>
              </w:rPr>
              <w:t>Activation of genes involved in female reproduction.</w:t>
            </w:r>
          </w:p>
        </w:tc>
        <w:tc>
          <w:tcPr>
            <w:tcW w:w="2394" w:type="dxa"/>
          </w:tcPr>
          <w:p w:rsidR="00037355" w:rsidRPr="00FE19C2" w:rsidRDefault="00941DC6" w:rsidP="00037355">
            <w:pPr>
              <w:rPr>
                <w:rFonts w:ascii="Arial" w:hAnsi="Arial" w:cs="Arial"/>
                <w:sz w:val="20"/>
                <w:szCs w:val="20"/>
              </w:rPr>
            </w:pPr>
            <w:r w:rsidRPr="00FE19C2">
              <w:rPr>
                <w:rFonts w:ascii="Arial" w:hAnsi="Arial" w:cs="Arial"/>
                <w:sz w:val="20"/>
                <w:szCs w:val="20"/>
              </w:rPr>
              <w:t>Direct binding to proteins that affect transcription.</w:t>
            </w:r>
          </w:p>
        </w:tc>
      </w:tr>
    </w:tbl>
    <w:p w:rsidR="00AC0E07" w:rsidRPr="00AC0E07" w:rsidRDefault="0050298E" w:rsidP="001A3266">
      <w:pPr>
        <w:spacing w:before="80" w:after="0" w:line="240" w:lineRule="auto"/>
        <w:ind w:left="720" w:right="4752" w:hanging="720"/>
        <w:rPr>
          <w:rFonts w:ascii="Arial" w:hAnsi="Arial" w:cs="Arial"/>
          <w:b/>
        </w:rPr>
      </w:pPr>
      <w:r>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213.55pt;margin-top:11.9pt;width:285.05pt;height:108.4pt;z-index:-251650048;mso-wrap-edited:f;mso-position-horizontal-relative:text;mso-position-vertical-relative:text" wrapcoords="580 402 478 939 580 2012 1263 2549 1126 4696 580 5501 409 6037 444 7916 7268 8989 13342 8989 13547 11135 205 11538 136 13282 1024 13282 921 13953 1024 15429 512 16368 34 17307 34 19319 4470 19722 20372 19722 20474 20527 20713 20527 20815 19722 21464 19185 21395 18514 19962 17575 19655 15429 19723 14087 19382 13550 18085 13282 18154 12075 17881 11940 14298 11135 14366 10196 14195 9660 13581 8989 13308 6842 13342 6306 13035 5769 12114 4696 11943 2549 12011 805 10100 402 2320 402 580 402">
            <v:imagedata r:id="rId10" o:title=""/>
            <w10:wrap type="square"/>
          </v:shape>
          <o:OLEObject Type="Embed" ProgID="MDLDrawOLE.MDLDrawObject.1" ShapeID="_x0000_s1036" DrawAspect="Content" ObjectID="_1508218653" r:id="rId11"/>
        </w:pict>
      </w:r>
      <w:r w:rsidR="00AC0E07" w:rsidRPr="00AC0E07">
        <w:rPr>
          <w:rFonts w:ascii="Arial" w:hAnsi="Arial" w:cs="Arial"/>
          <w:b/>
        </w:rPr>
        <w:t>Protein Phosphorylation:</w:t>
      </w:r>
    </w:p>
    <w:p w:rsidR="00BB5B8D" w:rsidRPr="00941DC6" w:rsidRDefault="00BB5B8D" w:rsidP="001A3266">
      <w:pPr>
        <w:spacing w:before="80" w:after="0" w:line="240" w:lineRule="auto"/>
        <w:ind w:left="720" w:right="4752" w:hanging="720"/>
        <w:rPr>
          <w:rFonts w:ascii="Arial" w:hAnsi="Arial" w:cs="Arial"/>
        </w:rPr>
      </w:pPr>
      <w:r w:rsidRPr="00941DC6">
        <w:rPr>
          <w:rFonts w:ascii="Arial" w:hAnsi="Arial" w:cs="Arial"/>
        </w:rPr>
        <w:t xml:space="preserve">Kinase: An enzyme that transfers </w:t>
      </w:r>
      <w:r w:rsidR="00FE19C2">
        <w:rPr>
          <w:rFonts w:ascii="Arial" w:hAnsi="Arial" w:cs="Arial"/>
        </w:rPr>
        <w:t>a phosphate group from ATP to an enzyme.</w:t>
      </w:r>
      <w:r w:rsidRPr="00941DC6">
        <w:rPr>
          <w:rFonts w:ascii="Arial" w:hAnsi="Arial" w:cs="Arial"/>
        </w:rPr>
        <w:t xml:space="preserve">  Protein kinases play an important role in signaling.</w:t>
      </w:r>
      <w:r w:rsidR="008333F1">
        <w:rPr>
          <w:rFonts w:ascii="Arial" w:hAnsi="Arial" w:cs="Arial"/>
        </w:rPr>
        <w:t xml:space="preserve"> Phosphate added to serine or tyrosine.</w:t>
      </w:r>
      <w:r w:rsidR="00412D6B">
        <w:rPr>
          <w:rFonts w:ascii="Arial" w:hAnsi="Arial" w:cs="Arial"/>
        </w:rPr>
        <w:t xml:space="preserve"> Usually causes an allosteric</w:t>
      </w:r>
      <w:r w:rsidR="00FE19C2">
        <w:rPr>
          <w:rFonts w:ascii="Arial" w:hAnsi="Arial" w:cs="Arial"/>
        </w:rPr>
        <w:t xml:space="preserve"> change that activates or inactivates the enzyme.</w:t>
      </w:r>
    </w:p>
    <w:p w:rsidR="00BB5B8D" w:rsidRPr="00AC0E07" w:rsidRDefault="00BB5B8D" w:rsidP="001A3266">
      <w:pPr>
        <w:spacing w:before="80" w:after="0" w:line="240" w:lineRule="auto"/>
        <w:ind w:left="720" w:right="4752" w:hanging="720"/>
        <w:rPr>
          <w:rFonts w:ascii="Arial" w:hAnsi="Arial" w:cs="Arial"/>
          <w:b/>
          <w:sz w:val="20"/>
          <w:szCs w:val="20"/>
        </w:rPr>
      </w:pPr>
      <w:r w:rsidRPr="00941DC6">
        <w:rPr>
          <w:rFonts w:ascii="Arial" w:hAnsi="Arial" w:cs="Arial"/>
        </w:rPr>
        <w:t xml:space="preserve">Phosphatase: An enzyme that removes a phosphate from a group by hydrolysis.  </w:t>
      </w:r>
      <w:r w:rsidRPr="00AC0E07">
        <w:rPr>
          <w:rFonts w:ascii="Arial" w:hAnsi="Arial" w:cs="Arial"/>
          <w:b/>
          <w:sz w:val="20"/>
          <w:szCs w:val="20"/>
        </w:rPr>
        <w:t>Neither ATP or ADP are involved in the reaction.</w:t>
      </w:r>
    </w:p>
    <w:p w:rsidR="00AC0E07" w:rsidRDefault="0050298E" w:rsidP="001A3266">
      <w:pPr>
        <w:spacing w:before="80" w:after="0" w:line="240" w:lineRule="auto"/>
        <w:ind w:left="720" w:right="4752" w:hanging="720"/>
        <w:rPr>
          <w:rFonts w:ascii="Arial" w:hAnsi="Arial" w:cs="Arial"/>
          <w:b/>
          <w:sz w:val="24"/>
          <w:szCs w:val="24"/>
        </w:rPr>
      </w:pPr>
      <w:r w:rsidRPr="008333F1">
        <w:rPr>
          <w:rFonts w:ascii="Arial" w:hAnsi="Arial" w:cs="Arial"/>
          <w:b/>
          <w:noProof/>
          <w:u w:val="single"/>
        </w:rPr>
        <w:drawing>
          <wp:anchor distT="0" distB="0" distL="365760" distR="0" simplePos="0" relativeHeight="251659263" behindDoc="0" locked="0" layoutInCell="1" allowOverlap="1" wp14:anchorId="012804E5" wp14:editId="77506F4C">
            <wp:simplePos x="0" y="0"/>
            <wp:positionH relativeFrom="column">
              <wp:posOffset>2423160</wp:posOffset>
            </wp:positionH>
            <wp:positionV relativeFrom="paragraph">
              <wp:posOffset>123825</wp:posOffset>
            </wp:positionV>
            <wp:extent cx="2386330" cy="2550795"/>
            <wp:effectExtent l="0" t="0" r="0" b="1905"/>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eptor-G-protein.jpg"/>
                    <pic:cNvPicPr/>
                  </pic:nvPicPr>
                  <pic:blipFill>
                    <a:blip r:embed="rId12">
                      <a:extLst>
                        <a:ext uri="{28A0092B-C50C-407E-A947-70E740481C1C}">
                          <a14:useLocalDpi xmlns:a14="http://schemas.microsoft.com/office/drawing/2010/main" val="0"/>
                        </a:ext>
                      </a:extLst>
                    </a:blip>
                    <a:stretch>
                      <a:fillRect/>
                    </a:stretch>
                  </pic:blipFill>
                  <pic:spPr>
                    <a:xfrm>
                      <a:off x="0" y="0"/>
                      <a:ext cx="2386330" cy="2550795"/>
                    </a:xfrm>
                    <a:prstGeom prst="rect">
                      <a:avLst/>
                    </a:prstGeom>
                  </pic:spPr>
                </pic:pic>
              </a:graphicData>
            </a:graphic>
            <wp14:sizeRelH relativeFrom="page">
              <wp14:pctWidth>0</wp14:pctWidth>
            </wp14:sizeRelH>
            <wp14:sizeRelV relativeFrom="page">
              <wp14:pctHeight>0</wp14:pctHeight>
            </wp14:sizeRelV>
          </wp:anchor>
        </w:drawing>
      </w:r>
    </w:p>
    <w:p w:rsidR="00AC0E07" w:rsidRPr="00AC0E07" w:rsidRDefault="00AC0E07" w:rsidP="001A3266">
      <w:pPr>
        <w:spacing w:before="80" w:after="0" w:line="240" w:lineRule="auto"/>
        <w:ind w:left="720" w:right="4752" w:hanging="720"/>
        <w:rPr>
          <w:rFonts w:ascii="Arial" w:hAnsi="Arial" w:cs="Arial"/>
          <w:b/>
          <w:sz w:val="24"/>
          <w:szCs w:val="24"/>
        </w:rPr>
      </w:pPr>
      <w:r w:rsidRPr="00AC0E07">
        <w:rPr>
          <w:rFonts w:ascii="Arial" w:hAnsi="Arial" w:cs="Arial"/>
          <w:b/>
          <w:sz w:val="24"/>
          <w:szCs w:val="24"/>
        </w:rPr>
        <w:t>Signaling from the Outside:</w:t>
      </w:r>
    </w:p>
    <w:p w:rsidR="00941DC6" w:rsidRPr="00B95D99" w:rsidRDefault="0050298E" w:rsidP="00AC0E07">
      <w:pPr>
        <w:spacing w:after="0" w:line="240" w:lineRule="auto"/>
        <w:rPr>
          <w:rFonts w:ascii="Arial" w:hAnsi="Arial" w:cs="Arial"/>
          <w:b/>
        </w:rPr>
      </w:pPr>
      <w:r>
        <w:rPr>
          <w:rFonts w:ascii="Arial" w:hAnsi="Arial" w:cs="Arial"/>
          <w:b/>
          <w:noProof/>
          <w:sz w:val="20"/>
          <w:szCs w:val="20"/>
        </w:rPr>
        <w:pict>
          <v:shape id="_x0000_s1037" type="#_x0000_t75" style="position:absolute;margin-left:376.8pt;margin-top:7.65pt;width:157.1pt;height:95.5pt;z-index:251670528;mso-position-horizontal-relative:text;mso-position-vertical-relative:text">
            <v:imagedata r:id="rId13" o:title=""/>
            <w10:wrap type="square"/>
          </v:shape>
          <o:OLEObject Type="Embed" ProgID="MDLDrawOLE.MDLDrawObject.1" ShapeID="_x0000_s1037" DrawAspect="Content" ObjectID="_1508218654" r:id="rId14"/>
        </w:pict>
      </w:r>
      <w:r w:rsidR="00C43758">
        <w:rPr>
          <w:rFonts w:ascii="Arial" w:hAnsi="Arial" w:cs="Arial"/>
          <w:b/>
        </w:rPr>
        <w:t xml:space="preserve"> </w:t>
      </w:r>
      <w:r w:rsidR="00941DC6" w:rsidRPr="00B95D99">
        <w:rPr>
          <w:rFonts w:ascii="Arial" w:hAnsi="Arial" w:cs="Arial"/>
          <w:b/>
        </w:rPr>
        <w:t>G-Protein Coupled Receptors:</w:t>
      </w:r>
    </w:p>
    <w:p w:rsidR="00BB5B8D" w:rsidRPr="00941DC6" w:rsidRDefault="00BB5B8D" w:rsidP="00EF7593">
      <w:pPr>
        <w:pStyle w:val="ListParagraph"/>
        <w:numPr>
          <w:ilvl w:val="0"/>
          <w:numId w:val="3"/>
        </w:numPr>
        <w:spacing w:after="0" w:line="240" w:lineRule="auto"/>
        <w:rPr>
          <w:rFonts w:ascii="Arial" w:hAnsi="Arial" w:cs="Arial"/>
        </w:rPr>
      </w:pPr>
      <w:r w:rsidRPr="00941DC6">
        <w:rPr>
          <w:rFonts w:ascii="Arial" w:hAnsi="Arial" w:cs="Arial"/>
        </w:rPr>
        <w:t>Conformational change in receptor due to ligand binding.</w:t>
      </w:r>
    </w:p>
    <w:p w:rsidR="008C7DFF" w:rsidRDefault="00BB5B8D" w:rsidP="008C7DFF">
      <w:pPr>
        <w:pStyle w:val="ListParagraph"/>
        <w:numPr>
          <w:ilvl w:val="0"/>
          <w:numId w:val="3"/>
        </w:numPr>
        <w:spacing w:after="0" w:line="240" w:lineRule="auto"/>
        <w:rPr>
          <w:rFonts w:ascii="Arial" w:hAnsi="Arial" w:cs="Arial"/>
        </w:rPr>
      </w:pPr>
      <w:r w:rsidRPr="00941DC6">
        <w:rPr>
          <w:rFonts w:ascii="Arial" w:hAnsi="Arial" w:cs="Arial"/>
        </w:rPr>
        <w:t>Conformational change in G-protein due to GDP/GTP Exchange.</w:t>
      </w:r>
    </w:p>
    <w:p w:rsidR="00AC0E07" w:rsidRDefault="00C408B0" w:rsidP="008C7DFF">
      <w:pPr>
        <w:pStyle w:val="ListParagraph"/>
        <w:numPr>
          <w:ilvl w:val="0"/>
          <w:numId w:val="3"/>
        </w:numPr>
        <w:spacing w:after="0" w:line="240" w:lineRule="auto"/>
        <w:rPr>
          <w:rFonts w:ascii="Arial" w:hAnsi="Arial" w:cs="Arial"/>
        </w:rPr>
      </w:pPr>
      <w:r>
        <w:rPr>
          <w:rFonts w:ascii="Arial" w:hAnsi="Arial" w:cs="Arial"/>
          <w:noProof/>
        </w:rPr>
        <w:drawing>
          <wp:anchor distT="0" distB="0" distL="91440" distR="0" simplePos="0" relativeHeight="251660288" behindDoc="0" locked="0" layoutInCell="1" allowOverlap="1" wp14:anchorId="569C1C19" wp14:editId="3DEEDA0D">
            <wp:simplePos x="0" y="0"/>
            <wp:positionH relativeFrom="column">
              <wp:posOffset>4368800</wp:posOffset>
            </wp:positionH>
            <wp:positionV relativeFrom="paragraph">
              <wp:posOffset>451485</wp:posOffset>
            </wp:positionV>
            <wp:extent cx="2384425" cy="856615"/>
            <wp:effectExtent l="0" t="0" r="0" b="635"/>
            <wp:wrapSquare wrapText="lef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4425" cy="856615"/>
                    </a:xfrm>
                    <a:prstGeom prst="rect">
                      <a:avLst/>
                    </a:prstGeom>
                    <a:noFill/>
                  </pic:spPr>
                </pic:pic>
              </a:graphicData>
            </a:graphic>
            <wp14:sizeRelH relativeFrom="page">
              <wp14:pctWidth>0</wp14:pctWidth>
            </wp14:sizeRelH>
            <wp14:sizeRelV relativeFrom="page">
              <wp14:pctHeight>0</wp14:pctHeight>
            </wp14:sizeRelV>
          </wp:anchor>
        </w:drawing>
      </w:r>
      <w:r w:rsidR="00AC0E07">
        <w:rPr>
          <w:rFonts w:ascii="Arial" w:hAnsi="Arial" w:cs="Arial"/>
        </w:rPr>
        <w:t>Active G-protein then activates adenyl cyclase – produces cyclic AMP (cAMP), a second messenger.</w:t>
      </w:r>
    </w:p>
    <w:p w:rsidR="00AC0E07" w:rsidRDefault="00AC0E07" w:rsidP="008C7DFF">
      <w:pPr>
        <w:pStyle w:val="ListParagraph"/>
        <w:numPr>
          <w:ilvl w:val="0"/>
          <w:numId w:val="3"/>
        </w:numPr>
        <w:spacing w:after="0" w:line="240" w:lineRule="auto"/>
        <w:rPr>
          <w:rFonts w:ascii="Arial" w:hAnsi="Arial" w:cs="Arial"/>
        </w:rPr>
      </w:pPr>
      <w:r>
        <w:rPr>
          <w:rFonts w:ascii="Arial" w:hAnsi="Arial" w:cs="Arial"/>
        </w:rPr>
        <w:t>cAMP activates protein kinases that turn on/off pathways.</w:t>
      </w:r>
    </w:p>
    <w:p w:rsidR="00AC0E07" w:rsidRDefault="00AC0E07" w:rsidP="00AC0E07">
      <w:pPr>
        <w:spacing w:after="0" w:line="240" w:lineRule="auto"/>
        <w:rPr>
          <w:rFonts w:ascii="Arial" w:hAnsi="Arial" w:cs="Arial"/>
        </w:rPr>
      </w:pPr>
    </w:p>
    <w:p w:rsidR="00AC0E07" w:rsidRDefault="00AC0E07" w:rsidP="00AC0E07">
      <w:pPr>
        <w:spacing w:after="0" w:line="240" w:lineRule="auto"/>
        <w:rPr>
          <w:rFonts w:ascii="Arial" w:hAnsi="Arial" w:cs="Arial"/>
        </w:rPr>
      </w:pPr>
      <w:r w:rsidRPr="00FF1D86">
        <w:rPr>
          <w:rFonts w:ascii="Arial" w:hAnsi="Arial" w:cs="Arial"/>
          <w:b/>
        </w:rPr>
        <w:t>Example</w:t>
      </w:r>
      <w:r>
        <w:rPr>
          <w:rFonts w:ascii="Arial" w:hAnsi="Arial" w:cs="Arial"/>
        </w:rPr>
        <w:t>: Glucose release from glycogen:</w:t>
      </w:r>
    </w:p>
    <w:p w:rsidR="00AC0E07" w:rsidRPr="00C43758" w:rsidRDefault="00FF1D86" w:rsidP="00FF1D86">
      <w:pPr>
        <w:pStyle w:val="ListParagraph"/>
        <w:numPr>
          <w:ilvl w:val="0"/>
          <w:numId w:val="10"/>
        </w:numPr>
        <w:spacing w:after="0" w:line="240" w:lineRule="auto"/>
        <w:rPr>
          <w:rFonts w:ascii="Arial" w:hAnsi="Arial" w:cs="Arial"/>
          <w:sz w:val="20"/>
          <w:szCs w:val="20"/>
        </w:rPr>
      </w:pPr>
      <w:r w:rsidRPr="00C43758">
        <w:rPr>
          <w:rFonts w:ascii="Arial" w:hAnsi="Arial" w:cs="Arial"/>
          <w:sz w:val="20"/>
          <w:szCs w:val="20"/>
        </w:rPr>
        <w:t xml:space="preserve">When blood sugar is low, </w:t>
      </w:r>
      <w:r w:rsidR="00C43758">
        <w:rPr>
          <w:rFonts w:ascii="Arial" w:hAnsi="Arial" w:cs="Arial"/>
          <w:sz w:val="20"/>
          <w:szCs w:val="20"/>
        </w:rPr>
        <w:t xml:space="preserve">hormone </w:t>
      </w:r>
      <w:r w:rsidRPr="00C43758">
        <w:rPr>
          <w:rFonts w:ascii="Arial" w:hAnsi="Arial" w:cs="Arial"/>
          <w:sz w:val="20"/>
          <w:szCs w:val="20"/>
        </w:rPr>
        <w:t>glucagon is released.</w:t>
      </w:r>
    </w:p>
    <w:p w:rsidR="00FF1D86" w:rsidRPr="00C43758" w:rsidRDefault="00FF1D86" w:rsidP="00FF1D86">
      <w:pPr>
        <w:pStyle w:val="ListParagraph"/>
        <w:numPr>
          <w:ilvl w:val="0"/>
          <w:numId w:val="10"/>
        </w:numPr>
        <w:spacing w:after="0" w:line="240" w:lineRule="auto"/>
        <w:rPr>
          <w:rFonts w:ascii="Arial" w:hAnsi="Arial" w:cs="Arial"/>
          <w:sz w:val="20"/>
          <w:szCs w:val="20"/>
        </w:rPr>
      </w:pPr>
      <w:r w:rsidRPr="00C43758">
        <w:rPr>
          <w:rFonts w:ascii="Arial" w:hAnsi="Arial" w:cs="Arial"/>
          <w:sz w:val="20"/>
          <w:szCs w:val="20"/>
        </w:rPr>
        <w:t>Binds to its receptor, a G-coupled protein.</w:t>
      </w:r>
    </w:p>
    <w:p w:rsidR="00FF1D86" w:rsidRPr="00C43758" w:rsidRDefault="00FF1D86" w:rsidP="00FF1D86">
      <w:pPr>
        <w:pStyle w:val="ListParagraph"/>
        <w:numPr>
          <w:ilvl w:val="0"/>
          <w:numId w:val="10"/>
        </w:numPr>
        <w:spacing w:after="0" w:line="240" w:lineRule="auto"/>
        <w:rPr>
          <w:rFonts w:ascii="Arial" w:hAnsi="Arial" w:cs="Arial"/>
          <w:sz w:val="20"/>
          <w:szCs w:val="20"/>
        </w:rPr>
      </w:pPr>
      <w:r w:rsidRPr="00C43758">
        <w:rPr>
          <w:rFonts w:ascii="Arial" w:hAnsi="Arial" w:cs="Arial"/>
          <w:sz w:val="20"/>
          <w:szCs w:val="20"/>
        </w:rPr>
        <w:t>cAMP levels increase</w:t>
      </w:r>
    </w:p>
    <w:p w:rsidR="00FF1D86" w:rsidRPr="00C43758" w:rsidRDefault="00C408B0" w:rsidP="00FF1D86">
      <w:pPr>
        <w:pStyle w:val="ListParagraph"/>
        <w:numPr>
          <w:ilvl w:val="0"/>
          <w:numId w:val="10"/>
        </w:numPr>
        <w:spacing w:after="0" w:line="240" w:lineRule="auto"/>
        <w:rPr>
          <w:rFonts w:ascii="Arial" w:hAnsi="Arial" w:cs="Arial"/>
          <w:sz w:val="20"/>
          <w:szCs w:val="20"/>
        </w:rPr>
      </w:pPr>
      <w:r>
        <w:rPr>
          <w:rFonts w:ascii="Arial" w:hAnsi="Arial" w:cs="Arial"/>
          <w:noProof/>
        </w:rPr>
        <w:pict>
          <v:shape id="_x0000_s1027" type="#_x0000_t75" style="position:absolute;left:0;text-align:left;margin-left:141.8pt;margin-top:1.85pt;width:359.85pt;height:95.8pt;z-index:251662336">
            <v:imagedata r:id="rId16" o:title=""/>
            <w10:wrap type="square"/>
          </v:shape>
          <o:OLEObject Type="Embed" ProgID="MDLDrawOLE.MDLDrawObject.1" ShapeID="_x0000_s1027" DrawAspect="Content" ObjectID="_1508218655" r:id="rId17"/>
        </w:pict>
      </w:r>
      <w:r w:rsidR="00FF1D86" w:rsidRPr="00C43758">
        <w:rPr>
          <w:rFonts w:ascii="Arial" w:hAnsi="Arial" w:cs="Arial"/>
          <w:sz w:val="20"/>
          <w:szCs w:val="20"/>
        </w:rPr>
        <w:t>Protein kinase is activated</w:t>
      </w:r>
    </w:p>
    <w:p w:rsidR="00FF1D86" w:rsidRPr="00C43758" w:rsidRDefault="00FF1D86" w:rsidP="00FF1D86">
      <w:pPr>
        <w:pStyle w:val="ListParagraph"/>
        <w:numPr>
          <w:ilvl w:val="0"/>
          <w:numId w:val="10"/>
        </w:numPr>
        <w:spacing w:after="0" w:line="240" w:lineRule="auto"/>
        <w:rPr>
          <w:rFonts w:ascii="Arial" w:hAnsi="Arial" w:cs="Arial"/>
          <w:sz w:val="20"/>
          <w:szCs w:val="20"/>
        </w:rPr>
      </w:pPr>
      <w:r w:rsidRPr="00C43758">
        <w:rPr>
          <w:rFonts w:ascii="Arial" w:hAnsi="Arial" w:cs="Arial"/>
          <w:sz w:val="20"/>
          <w:szCs w:val="20"/>
        </w:rPr>
        <w:t>Glycogen phosphorylase becomes phosphorylated, activating it.</w:t>
      </w:r>
    </w:p>
    <w:p w:rsidR="00FF1D86" w:rsidRPr="00C43758" w:rsidRDefault="00FF1D86" w:rsidP="00FF1D86">
      <w:pPr>
        <w:pStyle w:val="ListParagraph"/>
        <w:numPr>
          <w:ilvl w:val="0"/>
          <w:numId w:val="10"/>
        </w:numPr>
        <w:spacing w:after="0" w:line="240" w:lineRule="auto"/>
        <w:rPr>
          <w:rFonts w:ascii="Arial" w:hAnsi="Arial" w:cs="Arial"/>
          <w:sz w:val="20"/>
          <w:szCs w:val="20"/>
        </w:rPr>
      </w:pPr>
      <w:r w:rsidRPr="00C43758">
        <w:rPr>
          <w:rFonts w:ascii="Arial" w:hAnsi="Arial" w:cs="Arial"/>
          <w:sz w:val="20"/>
          <w:szCs w:val="20"/>
        </w:rPr>
        <w:t xml:space="preserve">Glucose is released from glycogen </w:t>
      </w:r>
      <w:r w:rsidR="00C43758">
        <w:rPr>
          <w:rFonts w:ascii="Arial" w:hAnsi="Arial" w:cs="Arial"/>
          <w:sz w:val="20"/>
          <w:szCs w:val="20"/>
        </w:rPr>
        <w:t>as glucose</w:t>
      </w:r>
      <w:r w:rsidR="00EC1437">
        <w:rPr>
          <w:rFonts w:ascii="Arial" w:hAnsi="Arial" w:cs="Arial"/>
          <w:sz w:val="20"/>
          <w:szCs w:val="20"/>
        </w:rPr>
        <w:t>-1P, converted to glucose</w:t>
      </w:r>
      <w:r w:rsidR="00C43758">
        <w:rPr>
          <w:rFonts w:ascii="Arial" w:hAnsi="Arial" w:cs="Arial"/>
          <w:sz w:val="20"/>
          <w:szCs w:val="20"/>
        </w:rPr>
        <w:t xml:space="preserve"> </w:t>
      </w:r>
      <w:r w:rsidRPr="00C43758">
        <w:rPr>
          <w:rFonts w:ascii="Arial" w:hAnsi="Arial" w:cs="Arial"/>
          <w:sz w:val="20"/>
          <w:szCs w:val="20"/>
        </w:rPr>
        <w:t>and enters blood.</w:t>
      </w:r>
    </w:p>
    <w:p w:rsidR="0050298E" w:rsidRDefault="0050298E" w:rsidP="0050298E">
      <w:pPr>
        <w:spacing w:before="120" w:after="0" w:line="240" w:lineRule="auto"/>
        <w:rPr>
          <w:rFonts w:ascii="Arial" w:hAnsi="Arial" w:cs="Arial"/>
          <w:b/>
        </w:rPr>
      </w:pPr>
      <w:r w:rsidRPr="00941DC6">
        <w:rPr>
          <w:rFonts w:ascii="Arial" w:hAnsi="Arial" w:cs="Arial"/>
          <w:noProof/>
        </w:rPr>
        <w:lastRenderedPageBreak/>
        <w:drawing>
          <wp:anchor distT="0" distB="0" distL="114300" distR="114300" simplePos="0" relativeHeight="251668480" behindDoc="0" locked="0" layoutInCell="1" allowOverlap="1" wp14:anchorId="722AA182" wp14:editId="6882F0C9">
            <wp:simplePos x="0" y="0"/>
            <wp:positionH relativeFrom="column">
              <wp:posOffset>4149090</wp:posOffset>
            </wp:positionH>
            <wp:positionV relativeFrom="paragraph">
              <wp:posOffset>51435</wp:posOffset>
            </wp:positionV>
            <wp:extent cx="2151380" cy="3064510"/>
            <wp:effectExtent l="0" t="0" r="0" b="0"/>
            <wp:wrapSquare wrapText="bothSides"/>
            <wp:docPr id="46" name="Picture 46" descr="File:EGFR signaling pathwa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ile:EGFR signaling pathway.svg"/>
                    <pic:cNvPicPr>
                      <a:picLocks noChangeAspect="1" noChangeArrowheads="1"/>
                    </pic:cNvPicPr>
                  </pic:nvPicPr>
                  <pic:blipFill>
                    <a:blip r:embed="rId18" cstate="print"/>
                    <a:srcRect/>
                    <a:stretch>
                      <a:fillRect/>
                    </a:stretch>
                  </pic:blipFill>
                  <pic:spPr bwMode="auto">
                    <a:xfrm>
                      <a:off x="0" y="0"/>
                      <a:ext cx="2151380" cy="30645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41DC6">
        <w:rPr>
          <w:rFonts w:ascii="Arial" w:hAnsi="Arial" w:cs="Arial"/>
          <w:b/>
        </w:rPr>
        <w:t>Tyrosine Kinases Receptor</w:t>
      </w:r>
      <w:r>
        <w:rPr>
          <w:rFonts w:ascii="Arial" w:hAnsi="Arial" w:cs="Arial"/>
          <w:b/>
        </w:rPr>
        <w:t>s:</w:t>
      </w:r>
    </w:p>
    <w:p w:rsidR="0050298E" w:rsidRPr="0050298E" w:rsidRDefault="0050298E" w:rsidP="0050298E">
      <w:pPr>
        <w:pStyle w:val="ListParagraph"/>
        <w:numPr>
          <w:ilvl w:val="0"/>
          <w:numId w:val="11"/>
        </w:numPr>
        <w:spacing w:before="120" w:after="0" w:line="240" w:lineRule="auto"/>
        <w:rPr>
          <w:rFonts w:ascii="Arial" w:hAnsi="Arial" w:cs="Arial"/>
        </w:rPr>
      </w:pPr>
      <w:r w:rsidRPr="0050298E">
        <w:rPr>
          <w:rFonts w:ascii="Arial" w:hAnsi="Arial" w:cs="Arial"/>
        </w:rPr>
        <w:t>Growth factors</w:t>
      </w:r>
      <w:r>
        <w:rPr>
          <w:rFonts w:ascii="Arial" w:hAnsi="Arial" w:cs="Arial"/>
        </w:rPr>
        <w:t>.</w:t>
      </w:r>
    </w:p>
    <w:p w:rsidR="00D25C87" w:rsidRDefault="0050298E" w:rsidP="0050298E">
      <w:pPr>
        <w:pStyle w:val="ListParagraph"/>
        <w:numPr>
          <w:ilvl w:val="0"/>
          <w:numId w:val="11"/>
        </w:numPr>
        <w:spacing w:before="120" w:after="0" w:line="240" w:lineRule="auto"/>
        <w:rPr>
          <w:rFonts w:ascii="Arial" w:hAnsi="Arial" w:cs="Arial"/>
        </w:rPr>
      </w:pPr>
      <w:r w:rsidRPr="0050298E">
        <w:rPr>
          <w:rFonts w:ascii="Arial" w:hAnsi="Arial" w:cs="Arial"/>
        </w:rPr>
        <w:t>Cytokines in the immune system</w:t>
      </w:r>
      <w:r w:rsidR="00D25C87">
        <w:rPr>
          <w:rFonts w:ascii="Arial" w:hAnsi="Arial" w:cs="Arial"/>
        </w:rPr>
        <w:t>:</w:t>
      </w:r>
    </w:p>
    <w:p w:rsidR="0050298E" w:rsidRDefault="00D25C87" w:rsidP="00D25C87">
      <w:pPr>
        <w:pStyle w:val="ListParagraph"/>
        <w:numPr>
          <w:ilvl w:val="1"/>
          <w:numId w:val="11"/>
        </w:numPr>
        <w:spacing w:before="120" w:after="0" w:line="240" w:lineRule="auto"/>
        <w:rPr>
          <w:rFonts w:ascii="Arial" w:hAnsi="Arial" w:cs="Arial"/>
        </w:rPr>
      </w:pPr>
      <w:r>
        <w:rPr>
          <w:rFonts w:ascii="Arial" w:hAnsi="Arial" w:cs="Arial"/>
        </w:rPr>
        <w:t>activation of B cells by</w:t>
      </w:r>
      <w:r w:rsidR="0050298E" w:rsidRPr="0050298E">
        <w:rPr>
          <w:rFonts w:ascii="Arial" w:hAnsi="Arial" w:cs="Arial"/>
        </w:rPr>
        <w:t xml:space="preserve"> T</w:t>
      </w:r>
      <w:r>
        <w:rPr>
          <w:rFonts w:ascii="Arial" w:hAnsi="Arial" w:cs="Arial"/>
          <w:vertAlign w:val="subscript"/>
        </w:rPr>
        <w:t>H</w:t>
      </w:r>
      <w:r>
        <w:rPr>
          <w:rFonts w:ascii="Arial" w:hAnsi="Arial" w:cs="Arial"/>
        </w:rPr>
        <w:t xml:space="preserve"> –cells</w:t>
      </w:r>
    </w:p>
    <w:p w:rsidR="00D25C87" w:rsidRPr="00D25C87" w:rsidRDefault="00D25C87" w:rsidP="00D25C87">
      <w:pPr>
        <w:pStyle w:val="ListParagraph"/>
        <w:numPr>
          <w:ilvl w:val="1"/>
          <w:numId w:val="11"/>
        </w:numPr>
        <w:spacing w:before="120" w:after="0" w:line="240" w:lineRule="auto"/>
        <w:rPr>
          <w:rFonts w:ascii="Arial" w:hAnsi="Arial" w:cs="Arial"/>
        </w:rPr>
      </w:pPr>
      <w:r w:rsidRPr="00D25C87">
        <w:rPr>
          <w:rFonts w:ascii="Arial" w:hAnsi="Arial" w:cs="Arial"/>
        </w:rPr>
        <w:t>activation of T</w:t>
      </w:r>
      <w:r w:rsidRPr="00D25C87">
        <w:rPr>
          <w:rFonts w:ascii="Arial" w:hAnsi="Arial" w:cs="Arial"/>
          <w:vertAlign w:val="subscript"/>
        </w:rPr>
        <w:t>C</w:t>
      </w:r>
      <w:r w:rsidRPr="00D25C87">
        <w:rPr>
          <w:rFonts w:ascii="Arial" w:hAnsi="Arial" w:cs="Arial"/>
        </w:rPr>
        <w:t xml:space="preserve"> cells by </w:t>
      </w:r>
      <w:r w:rsidRPr="00D25C87">
        <w:rPr>
          <w:rFonts w:ascii="Arial" w:hAnsi="Arial" w:cs="Arial"/>
        </w:rPr>
        <w:t>T</w:t>
      </w:r>
      <w:r w:rsidRPr="00D25C87">
        <w:rPr>
          <w:rFonts w:ascii="Arial" w:hAnsi="Arial" w:cs="Arial"/>
          <w:vertAlign w:val="subscript"/>
        </w:rPr>
        <w:t>H</w:t>
      </w:r>
      <w:r w:rsidRPr="00D25C87">
        <w:rPr>
          <w:rFonts w:ascii="Arial" w:hAnsi="Arial" w:cs="Arial"/>
        </w:rPr>
        <w:t xml:space="preserve"> –cells</w:t>
      </w:r>
    </w:p>
    <w:p w:rsidR="0050298E" w:rsidRPr="00941DC6" w:rsidRDefault="0050298E" w:rsidP="0050298E">
      <w:pPr>
        <w:spacing w:before="120" w:after="0" w:line="240" w:lineRule="auto"/>
        <w:rPr>
          <w:rFonts w:ascii="Arial" w:hAnsi="Arial" w:cs="Arial"/>
          <w:b/>
        </w:rPr>
      </w:pPr>
      <w:r>
        <w:rPr>
          <w:rFonts w:ascii="Arial" w:hAnsi="Arial" w:cs="Arial"/>
          <w:b/>
        </w:rPr>
        <w:t xml:space="preserve">Mechanism: </w:t>
      </w:r>
    </w:p>
    <w:p w:rsidR="0050298E" w:rsidRPr="00941DC6" w:rsidRDefault="0050298E" w:rsidP="0050298E">
      <w:pPr>
        <w:spacing w:after="0" w:line="240" w:lineRule="auto"/>
        <w:ind w:left="360" w:hanging="216"/>
        <w:rPr>
          <w:rFonts w:ascii="Arial" w:hAnsi="Arial" w:cs="Arial"/>
        </w:rPr>
      </w:pPr>
      <w:r w:rsidRPr="00941DC6">
        <w:rPr>
          <w:rFonts w:ascii="Arial" w:hAnsi="Arial" w:cs="Arial"/>
        </w:rPr>
        <w:t>1. Binding of ligand induces dimerization of receptor, activating intrinsic kinase activity in the cytoplasmic domain.</w:t>
      </w:r>
    </w:p>
    <w:p w:rsidR="0050298E" w:rsidRPr="00941DC6" w:rsidRDefault="0050298E" w:rsidP="0050298E">
      <w:pPr>
        <w:spacing w:after="0" w:line="240" w:lineRule="auto"/>
        <w:ind w:left="360" w:hanging="216"/>
        <w:rPr>
          <w:rFonts w:ascii="Arial" w:hAnsi="Arial" w:cs="Arial"/>
        </w:rPr>
      </w:pPr>
      <w:r w:rsidRPr="00941DC6">
        <w:rPr>
          <w:rFonts w:ascii="Arial" w:hAnsi="Arial" w:cs="Arial"/>
        </w:rPr>
        <w:t>2. Cytoplasmic domain of receptor becomes phosphorylated.</w:t>
      </w:r>
    </w:p>
    <w:p w:rsidR="0050298E" w:rsidRDefault="0050298E" w:rsidP="0050298E">
      <w:pPr>
        <w:spacing w:after="0" w:line="240" w:lineRule="auto"/>
        <w:ind w:left="360" w:hanging="216"/>
        <w:rPr>
          <w:rFonts w:ascii="Arial" w:hAnsi="Arial" w:cs="Arial"/>
        </w:rPr>
      </w:pPr>
      <w:r w:rsidRPr="00941DC6">
        <w:rPr>
          <w:rFonts w:ascii="Arial" w:hAnsi="Arial" w:cs="Arial"/>
        </w:rPr>
        <w:t>3. Phosphorylated receptor binds additional proteins that become activated by phosphorylation.</w:t>
      </w:r>
    </w:p>
    <w:p w:rsidR="0050298E" w:rsidRPr="00941DC6" w:rsidRDefault="0050298E" w:rsidP="0050298E">
      <w:pPr>
        <w:spacing w:after="0" w:line="240" w:lineRule="auto"/>
        <w:ind w:left="360" w:hanging="216"/>
        <w:rPr>
          <w:rFonts w:ascii="Arial" w:hAnsi="Arial" w:cs="Arial"/>
        </w:rPr>
      </w:pPr>
      <w:r>
        <w:rPr>
          <w:rFonts w:ascii="Arial" w:hAnsi="Arial" w:cs="Arial"/>
        </w:rPr>
        <w:t>4. Typically there is a signal pathway, many proteins are activated by phosphorylation.</w:t>
      </w:r>
    </w:p>
    <w:p w:rsidR="0050298E" w:rsidRPr="00941DC6" w:rsidRDefault="0050298E" w:rsidP="0050298E">
      <w:pPr>
        <w:spacing w:after="0" w:line="240" w:lineRule="auto"/>
        <w:ind w:left="360" w:hanging="216"/>
        <w:rPr>
          <w:rFonts w:ascii="Arial" w:hAnsi="Arial" w:cs="Arial"/>
        </w:rPr>
      </w:pPr>
      <w:r>
        <w:rPr>
          <w:rFonts w:ascii="Arial" w:hAnsi="Arial" w:cs="Arial"/>
        </w:rPr>
        <w:t>5</w:t>
      </w:r>
      <w:r w:rsidRPr="00941DC6">
        <w:rPr>
          <w:rFonts w:ascii="Arial" w:hAnsi="Arial" w:cs="Arial"/>
        </w:rPr>
        <w:t xml:space="preserve">. </w:t>
      </w:r>
      <w:r>
        <w:rPr>
          <w:rFonts w:ascii="Arial" w:hAnsi="Arial" w:cs="Arial"/>
        </w:rPr>
        <w:t>last a</w:t>
      </w:r>
      <w:r w:rsidRPr="00941DC6">
        <w:rPr>
          <w:rFonts w:ascii="Arial" w:hAnsi="Arial" w:cs="Arial"/>
        </w:rPr>
        <w:t>ctivated proteins becomes localized to the nucleus were they affect transcription of many genes, leading to cell growth and proliferation.</w:t>
      </w:r>
    </w:p>
    <w:p w:rsidR="0050298E" w:rsidRDefault="0050298E" w:rsidP="0050298E">
      <w:pPr>
        <w:spacing w:after="0" w:line="240" w:lineRule="auto"/>
        <w:ind w:left="288" w:hanging="288"/>
        <w:rPr>
          <w:rFonts w:ascii="Arial" w:hAnsi="Arial" w:cs="Arial"/>
          <w:b/>
        </w:rPr>
      </w:pPr>
    </w:p>
    <w:p w:rsidR="0050298E" w:rsidRDefault="0050298E" w:rsidP="0050298E">
      <w:pPr>
        <w:spacing w:after="0" w:line="240" w:lineRule="auto"/>
        <w:ind w:left="288" w:hanging="288"/>
        <w:rPr>
          <w:rFonts w:ascii="Arial" w:hAnsi="Arial" w:cs="Arial"/>
          <w:b/>
        </w:rPr>
      </w:pPr>
    </w:p>
    <w:p w:rsidR="0050298E" w:rsidRDefault="0050298E" w:rsidP="0050298E">
      <w:pPr>
        <w:spacing w:after="0" w:line="240" w:lineRule="auto"/>
        <w:ind w:left="288" w:hanging="288"/>
        <w:rPr>
          <w:rFonts w:ascii="Arial" w:hAnsi="Arial" w:cs="Arial"/>
          <w:b/>
        </w:rPr>
      </w:pPr>
    </w:p>
    <w:p w:rsidR="0050298E" w:rsidRDefault="0050298E" w:rsidP="0050298E">
      <w:pPr>
        <w:spacing w:after="0" w:line="240" w:lineRule="auto"/>
        <w:ind w:left="288" w:hanging="288"/>
        <w:rPr>
          <w:rFonts w:ascii="Arial" w:hAnsi="Arial" w:cs="Arial"/>
          <w:b/>
        </w:rPr>
      </w:pPr>
    </w:p>
    <w:p w:rsidR="0050298E" w:rsidRDefault="0050298E" w:rsidP="0050298E">
      <w:pPr>
        <w:spacing w:after="0" w:line="240" w:lineRule="auto"/>
        <w:ind w:left="288" w:hanging="288"/>
        <w:rPr>
          <w:rFonts w:ascii="Arial" w:hAnsi="Arial" w:cs="Arial"/>
          <w:b/>
        </w:rPr>
      </w:pPr>
    </w:p>
    <w:p w:rsidR="0050298E" w:rsidRDefault="0050298E" w:rsidP="0050298E">
      <w:pPr>
        <w:spacing w:after="0" w:line="240" w:lineRule="auto"/>
        <w:ind w:left="288" w:hanging="288"/>
        <w:rPr>
          <w:rFonts w:ascii="Arial" w:hAnsi="Arial" w:cs="Arial"/>
          <w:b/>
        </w:rPr>
      </w:pPr>
    </w:p>
    <w:p w:rsidR="0050298E" w:rsidRDefault="0050298E" w:rsidP="0050298E">
      <w:pPr>
        <w:spacing w:after="0" w:line="240" w:lineRule="auto"/>
        <w:ind w:left="288" w:hanging="288"/>
        <w:rPr>
          <w:rFonts w:ascii="Arial" w:hAnsi="Arial" w:cs="Arial"/>
          <w:b/>
        </w:rPr>
      </w:pPr>
    </w:p>
    <w:p w:rsidR="0050298E" w:rsidRDefault="0050298E" w:rsidP="0050298E">
      <w:pPr>
        <w:spacing w:after="0" w:line="240" w:lineRule="auto"/>
        <w:ind w:left="288" w:hanging="288"/>
        <w:rPr>
          <w:rFonts w:ascii="Arial" w:hAnsi="Arial" w:cs="Arial"/>
          <w:b/>
        </w:rPr>
      </w:pPr>
      <w:r w:rsidRPr="000C18BD">
        <w:rPr>
          <w:rFonts w:ascii="Arial" w:hAnsi="Arial" w:cs="Arial"/>
          <w:b/>
        </w:rPr>
        <w:t>HER2</w:t>
      </w:r>
      <w:r w:rsidRPr="00DA1059">
        <w:rPr>
          <w:rFonts w:ascii="Arial" w:hAnsi="Arial" w:cs="Arial"/>
          <w:b/>
          <w:vertAlign w:val="superscript"/>
        </w:rPr>
        <w:t>+</w:t>
      </w:r>
      <w:r w:rsidRPr="000C18BD">
        <w:rPr>
          <w:rFonts w:ascii="Arial" w:hAnsi="Arial" w:cs="Arial"/>
          <w:b/>
        </w:rPr>
        <w:t xml:space="preserve"> Breast Cancer</w:t>
      </w:r>
      <w:r>
        <w:rPr>
          <w:rFonts w:ascii="Arial" w:hAnsi="Arial" w:cs="Arial"/>
          <w:b/>
        </w:rPr>
        <w:t>:</w:t>
      </w:r>
    </w:p>
    <w:p w:rsidR="0050298E" w:rsidRPr="000C18BD" w:rsidRDefault="0050298E" w:rsidP="0050298E">
      <w:pPr>
        <w:spacing w:after="0" w:line="240" w:lineRule="auto"/>
        <w:ind w:left="288" w:hanging="288"/>
        <w:rPr>
          <w:rFonts w:ascii="Arial" w:hAnsi="Arial" w:cs="Arial"/>
          <w:b/>
        </w:rPr>
      </w:pPr>
    </w:p>
    <w:p w:rsidR="0050298E" w:rsidRPr="00941DC6" w:rsidRDefault="0050298E" w:rsidP="0050298E">
      <w:pPr>
        <w:pStyle w:val="ListParagraph"/>
        <w:numPr>
          <w:ilvl w:val="0"/>
          <w:numId w:val="4"/>
        </w:numPr>
        <w:spacing w:after="0" w:line="240" w:lineRule="auto"/>
        <w:rPr>
          <w:rFonts w:ascii="Arial" w:hAnsi="Arial" w:cs="Arial"/>
        </w:rPr>
      </w:pPr>
      <w:r w:rsidRPr="00941DC6">
        <w:rPr>
          <w:rFonts w:ascii="Arial" w:hAnsi="Arial" w:cs="Arial"/>
        </w:rPr>
        <w:t xml:space="preserve">The HER2 gene </w:t>
      </w:r>
      <w:r>
        <w:rPr>
          <w:rFonts w:ascii="Arial" w:hAnsi="Arial" w:cs="Arial"/>
        </w:rPr>
        <w:t>codes for the epidermal growth factor receptor (EGF).</w:t>
      </w:r>
    </w:p>
    <w:p w:rsidR="0050298E" w:rsidRPr="00941DC6" w:rsidRDefault="0050298E" w:rsidP="0050298E">
      <w:pPr>
        <w:pStyle w:val="ListParagraph"/>
        <w:numPr>
          <w:ilvl w:val="0"/>
          <w:numId w:val="4"/>
        </w:numPr>
        <w:spacing w:after="0" w:line="240" w:lineRule="auto"/>
        <w:rPr>
          <w:rFonts w:ascii="Arial" w:hAnsi="Arial" w:cs="Arial"/>
        </w:rPr>
      </w:pPr>
      <w:r w:rsidRPr="00941DC6">
        <w:rPr>
          <w:rFonts w:ascii="Arial" w:hAnsi="Arial" w:cs="Arial"/>
        </w:rPr>
        <w:t>Expression of the Her2 gene is increased in ~25% of early stage breast cancers.</w:t>
      </w:r>
      <w:r>
        <w:rPr>
          <w:rFonts w:ascii="Arial" w:hAnsi="Arial" w:cs="Arial"/>
        </w:rPr>
        <w:t xml:space="preserve"> The cells bind more growth hormone and grow unchecked.</w:t>
      </w:r>
    </w:p>
    <w:p w:rsidR="0050298E" w:rsidRDefault="00D25C87" w:rsidP="0050298E">
      <w:pPr>
        <w:pStyle w:val="ListParagraph"/>
        <w:numPr>
          <w:ilvl w:val="0"/>
          <w:numId w:val="4"/>
        </w:numPr>
        <w:spacing w:after="0" w:line="240" w:lineRule="auto"/>
        <w:rPr>
          <w:rFonts w:ascii="Arial" w:hAnsi="Arial" w:cs="Arial"/>
        </w:rPr>
      </w:pPr>
      <w:r>
        <w:rPr>
          <w:rFonts w:ascii="Arial" w:hAnsi="Arial" w:cs="Arial"/>
        </w:rPr>
        <w:t>A new</w:t>
      </w:r>
      <w:r w:rsidR="0050298E" w:rsidRPr="00941DC6">
        <w:rPr>
          <w:rFonts w:ascii="Arial" w:hAnsi="Arial" w:cs="Arial"/>
        </w:rPr>
        <w:t xml:space="preserve"> anti-tumor drug </w:t>
      </w:r>
      <w:r w:rsidR="0050298E">
        <w:rPr>
          <w:rFonts w:ascii="Arial" w:hAnsi="Arial" w:cs="Arial"/>
        </w:rPr>
        <w:t>used to treat this type of breast cancer is Trastuzumab, in combination with other standard chemotherapies.</w:t>
      </w:r>
    </w:p>
    <w:p w:rsidR="0050298E" w:rsidRDefault="0050298E" w:rsidP="0050298E">
      <w:pPr>
        <w:pStyle w:val="ListParagraph"/>
        <w:spacing w:after="0" w:line="240" w:lineRule="auto"/>
        <w:rPr>
          <w:rFonts w:ascii="Arial" w:hAnsi="Arial" w:cs="Arial"/>
        </w:rPr>
      </w:pPr>
    </w:p>
    <w:p w:rsidR="0050298E" w:rsidRPr="0050298E" w:rsidRDefault="0050298E" w:rsidP="0050298E">
      <w:pPr>
        <w:pStyle w:val="ListParagraph"/>
        <w:spacing w:after="0" w:line="240" w:lineRule="auto"/>
        <w:rPr>
          <w:rFonts w:ascii="Arial" w:hAnsi="Arial" w:cs="Arial"/>
          <w:i/>
        </w:rPr>
      </w:pPr>
      <w:r w:rsidRPr="0050298E">
        <w:rPr>
          <w:rFonts w:ascii="Arial" w:hAnsi="Arial" w:cs="Arial"/>
          <w:i/>
        </w:rPr>
        <w:t>What is Trastuzumab?</w:t>
      </w:r>
    </w:p>
    <w:p w:rsidR="0050298E" w:rsidRDefault="0050298E" w:rsidP="0050298E">
      <w:pPr>
        <w:spacing w:after="0" w:line="240" w:lineRule="auto"/>
        <w:rPr>
          <w:rFonts w:ascii="Arial" w:hAnsi="Arial" w:cs="Arial"/>
        </w:rPr>
      </w:pPr>
    </w:p>
    <w:p w:rsidR="0050298E" w:rsidRDefault="0050298E" w:rsidP="0050298E">
      <w:pPr>
        <w:spacing w:after="0" w:line="240" w:lineRule="auto"/>
        <w:rPr>
          <w:rFonts w:ascii="Arial" w:hAnsi="Arial" w:cs="Arial"/>
        </w:rPr>
      </w:pPr>
      <w:bookmarkStart w:id="0" w:name="_GoBack"/>
      <w:bookmarkEnd w:id="0"/>
    </w:p>
    <w:p w:rsidR="0050298E" w:rsidRDefault="0050298E" w:rsidP="0050298E">
      <w:pPr>
        <w:spacing w:after="0" w:line="240" w:lineRule="auto"/>
        <w:rPr>
          <w:rFonts w:ascii="Arial" w:hAnsi="Arial" w:cs="Arial"/>
        </w:rPr>
      </w:pPr>
    </w:p>
    <w:p w:rsidR="0050298E" w:rsidRDefault="0050298E" w:rsidP="00820B07">
      <w:pPr>
        <w:spacing w:before="120" w:after="0" w:line="240" w:lineRule="auto"/>
        <w:rPr>
          <w:rFonts w:ascii="Arial" w:hAnsi="Arial" w:cs="Arial"/>
          <w:b/>
        </w:rPr>
      </w:pPr>
    </w:p>
    <w:sectPr w:rsidR="0050298E" w:rsidSect="00820B07">
      <w:headerReference w:type="default" r:id="rId19"/>
      <w:footerReference w:type="default" r:id="rId20"/>
      <w:type w:val="continuous"/>
      <w:pgSz w:w="11907" w:h="16839" w:code="9"/>
      <w:pgMar w:top="864" w:right="1008" w:bottom="864" w:left="1008"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37D" w:rsidRDefault="00CF537D" w:rsidP="00A6755E">
      <w:pPr>
        <w:spacing w:after="0" w:line="240" w:lineRule="auto"/>
      </w:pPr>
      <w:r>
        <w:separator/>
      </w:r>
    </w:p>
  </w:endnote>
  <w:endnote w:type="continuationSeparator" w:id="0">
    <w:p w:rsidR="00CF537D" w:rsidRDefault="00CF537D" w:rsidP="00A6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380606"/>
      <w:docPartObj>
        <w:docPartGallery w:val="Page Numbers (Bottom of Page)"/>
        <w:docPartUnique/>
      </w:docPartObj>
    </w:sdtPr>
    <w:sdtEndPr>
      <w:rPr>
        <w:noProof/>
      </w:rPr>
    </w:sdtEndPr>
    <w:sdtContent>
      <w:p w:rsidR="00B95D99" w:rsidRDefault="00B95D99">
        <w:pPr>
          <w:pStyle w:val="Footer"/>
          <w:jc w:val="right"/>
        </w:pPr>
        <w:r>
          <w:fldChar w:fldCharType="begin"/>
        </w:r>
        <w:r>
          <w:instrText xml:space="preserve"> PAGE   \* MERGEFORMAT </w:instrText>
        </w:r>
        <w:r>
          <w:fldChar w:fldCharType="separate"/>
        </w:r>
        <w:r w:rsidR="00D25C87">
          <w:rPr>
            <w:noProof/>
          </w:rPr>
          <w:t>2</w:t>
        </w:r>
        <w:r>
          <w:rPr>
            <w:noProof/>
          </w:rPr>
          <w:fldChar w:fldCharType="end"/>
        </w:r>
      </w:p>
    </w:sdtContent>
  </w:sdt>
  <w:p w:rsidR="00B95D99" w:rsidRDefault="00B95D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37D" w:rsidRDefault="00CF537D" w:rsidP="00A6755E">
      <w:pPr>
        <w:spacing w:after="0" w:line="240" w:lineRule="auto"/>
      </w:pPr>
      <w:r>
        <w:separator/>
      </w:r>
    </w:p>
  </w:footnote>
  <w:footnote w:type="continuationSeparator" w:id="0">
    <w:p w:rsidR="00CF537D" w:rsidRDefault="00CF537D" w:rsidP="00A675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55E" w:rsidRDefault="00941DC6">
    <w:pPr>
      <w:pStyle w:val="Header"/>
    </w:pPr>
    <w:r>
      <w:t>03-131</w:t>
    </w:r>
    <w:r w:rsidR="00A6755E">
      <w:t xml:space="preserve"> Genes, Drugs, and Disease</w:t>
    </w:r>
    <w:r w:rsidR="00A6755E">
      <w:ptab w:relativeTo="margin" w:alignment="center" w:leader="none"/>
    </w:r>
    <w:r w:rsidR="00FE19C2">
      <w:t>Lecture 27</w:t>
    </w:r>
    <w:r w:rsidR="00A6755E">
      <w:ptab w:relativeTo="margin" w:alignment="right" w:leader="none"/>
    </w:r>
    <w:r w:rsidR="00FE19C2">
      <w:t>November 3</w:t>
    </w:r>
    <w:r>
      <w:t>,</w:t>
    </w:r>
    <w:r w:rsidR="00FE19C2">
      <w:t xml:space="preserv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783F"/>
    <w:multiLevelType w:val="hybridMultilevel"/>
    <w:tmpl w:val="ADAC38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65748F"/>
    <w:multiLevelType w:val="hybridMultilevel"/>
    <w:tmpl w:val="C8C4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34462F"/>
    <w:multiLevelType w:val="hybridMultilevel"/>
    <w:tmpl w:val="978E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B3012F"/>
    <w:multiLevelType w:val="hybridMultilevel"/>
    <w:tmpl w:val="25128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D071D1"/>
    <w:multiLevelType w:val="hybridMultilevel"/>
    <w:tmpl w:val="64AC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7866A8"/>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6">
    <w:nsid w:val="6718567E"/>
    <w:multiLevelType w:val="hybridMultilevel"/>
    <w:tmpl w:val="F6164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40307C"/>
    <w:multiLevelType w:val="hybridMultilevel"/>
    <w:tmpl w:val="8BE42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6345E4"/>
    <w:multiLevelType w:val="hybridMultilevel"/>
    <w:tmpl w:val="0814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461B77"/>
    <w:multiLevelType w:val="hybridMultilevel"/>
    <w:tmpl w:val="D65AE42E"/>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0">
    <w:nsid w:val="73C17C2C"/>
    <w:multiLevelType w:val="hybridMultilevel"/>
    <w:tmpl w:val="CDC2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7"/>
  </w:num>
  <w:num w:numId="4">
    <w:abstractNumId w:val="4"/>
  </w:num>
  <w:num w:numId="5">
    <w:abstractNumId w:val="5"/>
  </w:num>
  <w:num w:numId="6">
    <w:abstractNumId w:val="9"/>
  </w:num>
  <w:num w:numId="7">
    <w:abstractNumId w:val="3"/>
  </w:num>
  <w:num w:numId="8">
    <w:abstractNumId w:val="8"/>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355"/>
    <w:rsid w:val="00031D6E"/>
    <w:rsid w:val="00037355"/>
    <w:rsid w:val="000A7EB2"/>
    <w:rsid w:val="000B2466"/>
    <w:rsid w:val="000C18BD"/>
    <w:rsid w:val="000F1204"/>
    <w:rsid w:val="00142146"/>
    <w:rsid w:val="001768E1"/>
    <w:rsid w:val="001A3266"/>
    <w:rsid w:val="001D6938"/>
    <w:rsid w:val="00227668"/>
    <w:rsid w:val="00262C0A"/>
    <w:rsid w:val="002C7E08"/>
    <w:rsid w:val="00412D6B"/>
    <w:rsid w:val="00425E45"/>
    <w:rsid w:val="0047038F"/>
    <w:rsid w:val="004C1B10"/>
    <w:rsid w:val="0050298E"/>
    <w:rsid w:val="005222F9"/>
    <w:rsid w:val="005A7A4E"/>
    <w:rsid w:val="005D106D"/>
    <w:rsid w:val="005D241F"/>
    <w:rsid w:val="00614BEF"/>
    <w:rsid w:val="006919D5"/>
    <w:rsid w:val="007B4EF6"/>
    <w:rsid w:val="007F0064"/>
    <w:rsid w:val="00820B07"/>
    <w:rsid w:val="008333F1"/>
    <w:rsid w:val="00852102"/>
    <w:rsid w:val="0085598F"/>
    <w:rsid w:val="00870E73"/>
    <w:rsid w:val="008C7DFF"/>
    <w:rsid w:val="008D7B1A"/>
    <w:rsid w:val="00941DC6"/>
    <w:rsid w:val="00A06B92"/>
    <w:rsid w:val="00A42EAE"/>
    <w:rsid w:val="00A55F12"/>
    <w:rsid w:val="00A6755E"/>
    <w:rsid w:val="00AC0E07"/>
    <w:rsid w:val="00AC2BA6"/>
    <w:rsid w:val="00B73E35"/>
    <w:rsid w:val="00B8236D"/>
    <w:rsid w:val="00B86BEC"/>
    <w:rsid w:val="00B95D99"/>
    <w:rsid w:val="00BB5B8D"/>
    <w:rsid w:val="00C408B0"/>
    <w:rsid w:val="00C43758"/>
    <w:rsid w:val="00CB3DAB"/>
    <w:rsid w:val="00CE1078"/>
    <w:rsid w:val="00CF537D"/>
    <w:rsid w:val="00D25C87"/>
    <w:rsid w:val="00DA1059"/>
    <w:rsid w:val="00DB6476"/>
    <w:rsid w:val="00E31BF7"/>
    <w:rsid w:val="00EC1437"/>
    <w:rsid w:val="00EF6B53"/>
    <w:rsid w:val="00EF7593"/>
    <w:rsid w:val="00F05999"/>
    <w:rsid w:val="00F54846"/>
    <w:rsid w:val="00FE19C2"/>
    <w:rsid w:val="00FF1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355"/>
    <w:pPr>
      <w:ind w:left="720"/>
      <w:contextualSpacing/>
    </w:pPr>
  </w:style>
  <w:style w:type="paragraph" w:styleId="BalloonText">
    <w:name w:val="Balloon Text"/>
    <w:basedOn w:val="Normal"/>
    <w:link w:val="BalloonTextChar"/>
    <w:uiPriority w:val="99"/>
    <w:semiHidden/>
    <w:unhideWhenUsed/>
    <w:rsid w:val="00037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355"/>
    <w:rPr>
      <w:rFonts w:ascii="Tahoma" w:hAnsi="Tahoma" w:cs="Tahoma"/>
      <w:sz w:val="16"/>
      <w:szCs w:val="16"/>
    </w:rPr>
  </w:style>
  <w:style w:type="paragraph" w:styleId="BodyTextIndent2">
    <w:name w:val="Body Text Indent 2"/>
    <w:basedOn w:val="Normal"/>
    <w:link w:val="BodyTextIndent2Char"/>
    <w:rsid w:val="00EF7593"/>
    <w:pPr>
      <w:widowControl w:val="0"/>
      <w:spacing w:after="40" w:line="240" w:lineRule="auto"/>
      <w:ind w:left="576" w:hanging="288"/>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EF7593"/>
    <w:rPr>
      <w:rFonts w:ascii="Times New Roman" w:eastAsia="Times New Roman" w:hAnsi="Times New Roman" w:cs="Times New Roman"/>
      <w:szCs w:val="20"/>
    </w:rPr>
  </w:style>
  <w:style w:type="paragraph" w:styleId="BodyTextIndent3">
    <w:name w:val="Body Text Indent 3"/>
    <w:basedOn w:val="Normal"/>
    <w:link w:val="BodyTextIndent3Char"/>
    <w:rsid w:val="00EF7593"/>
    <w:pPr>
      <w:widowControl w:val="0"/>
      <w:spacing w:before="100" w:after="40" w:line="240" w:lineRule="auto"/>
      <w:ind w:left="72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EF7593"/>
    <w:rPr>
      <w:rFonts w:ascii="Times New Roman" w:eastAsia="Times New Roman" w:hAnsi="Times New Roman" w:cs="Times New Roman"/>
      <w:szCs w:val="20"/>
    </w:rPr>
  </w:style>
  <w:style w:type="paragraph" w:styleId="Header">
    <w:name w:val="header"/>
    <w:basedOn w:val="Normal"/>
    <w:link w:val="HeaderChar"/>
    <w:uiPriority w:val="99"/>
    <w:unhideWhenUsed/>
    <w:rsid w:val="00A67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55E"/>
  </w:style>
  <w:style w:type="paragraph" w:styleId="Footer">
    <w:name w:val="footer"/>
    <w:basedOn w:val="Normal"/>
    <w:link w:val="FooterChar"/>
    <w:uiPriority w:val="99"/>
    <w:unhideWhenUsed/>
    <w:rsid w:val="00A67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5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355"/>
    <w:pPr>
      <w:ind w:left="720"/>
      <w:contextualSpacing/>
    </w:pPr>
  </w:style>
  <w:style w:type="paragraph" w:styleId="BalloonText">
    <w:name w:val="Balloon Text"/>
    <w:basedOn w:val="Normal"/>
    <w:link w:val="BalloonTextChar"/>
    <w:uiPriority w:val="99"/>
    <w:semiHidden/>
    <w:unhideWhenUsed/>
    <w:rsid w:val="00037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355"/>
    <w:rPr>
      <w:rFonts w:ascii="Tahoma" w:hAnsi="Tahoma" w:cs="Tahoma"/>
      <w:sz w:val="16"/>
      <w:szCs w:val="16"/>
    </w:rPr>
  </w:style>
  <w:style w:type="paragraph" w:styleId="BodyTextIndent2">
    <w:name w:val="Body Text Indent 2"/>
    <w:basedOn w:val="Normal"/>
    <w:link w:val="BodyTextIndent2Char"/>
    <w:rsid w:val="00EF7593"/>
    <w:pPr>
      <w:widowControl w:val="0"/>
      <w:spacing w:after="40" w:line="240" w:lineRule="auto"/>
      <w:ind w:left="576" w:hanging="288"/>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EF7593"/>
    <w:rPr>
      <w:rFonts w:ascii="Times New Roman" w:eastAsia="Times New Roman" w:hAnsi="Times New Roman" w:cs="Times New Roman"/>
      <w:szCs w:val="20"/>
    </w:rPr>
  </w:style>
  <w:style w:type="paragraph" w:styleId="BodyTextIndent3">
    <w:name w:val="Body Text Indent 3"/>
    <w:basedOn w:val="Normal"/>
    <w:link w:val="BodyTextIndent3Char"/>
    <w:rsid w:val="00EF7593"/>
    <w:pPr>
      <w:widowControl w:val="0"/>
      <w:spacing w:before="100" w:after="40" w:line="240" w:lineRule="auto"/>
      <w:ind w:left="72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EF7593"/>
    <w:rPr>
      <w:rFonts w:ascii="Times New Roman" w:eastAsia="Times New Roman" w:hAnsi="Times New Roman" w:cs="Times New Roman"/>
      <w:szCs w:val="20"/>
    </w:rPr>
  </w:style>
  <w:style w:type="paragraph" w:styleId="Header">
    <w:name w:val="header"/>
    <w:basedOn w:val="Normal"/>
    <w:link w:val="HeaderChar"/>
    <w:uiPriority w:val="99"/>
    <w:unhideWhenUsed/>
    <w:rsid w:val="00A67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55E"/>
  </w:style>
  <w:style w:type="paragraph" w:styleId="Footer">
    <w:name w:val="footer"/>
    <w:basedOn w:val="Normal"/>
    <w:link w:val="FooterChar"/>
    <w:uiPriority w:val="99"/>
    <w:unhideWhenUsed/>
    <w:rsid w:val="00A67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rule</dc:creator>
  <cp:lastModifiedBy>Gordon Rule</cp:lastModifiedBy>
  <cp:revision>7</cp:revision>
  <cp:lastPrinted>2015-11-05T05:46:00Z</cp:lastPrinted>
  <dcterms:created xsi:type="dcterms:W3CDTF">2015-11-02T14:18:00Z</dcterms:created>
  <dcterms:modified xsi:type="dcterms:W3CDTF">2015-11-05T05:47:00Z</dcterms:modified>
</cp:coreProperties>
</file>