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BE" w:rsidRPr="00D42C08" w:rsidRDefault="0069221D" w:rsidP="00B4066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Lecture 15</w:t>
      </w:r>
      <w:r w:rsidR="00443D2E" w:rsidRPr="00D42C08">
        <w:rPr>
          <w:rFonts w:ascii="Arial" w:hAnsi="Arial" w:cs="Arial"/>
          <w:b/>
          <w:sz w:val="28"/>
          <w:szCs w:val="28"/>
        </w:rPr>
        <w:t xml:space="preserve">: </w:t>
      </w:r>
      <w:r w:rsidR="00CD17C1" w:rsidRPr="00D42C08">
        <w:rPr>
          <w:rFonts w:ascii="Arial" w:hAnsi="Arial" w:cs="Arial"/>
          <w:b/>
          <w:sz w:val="28"/>
          <w:szCs w:val="28"/>
        </w:rPr>
        <w:t xml:space="preserve">DNA </w:t>
      </w:r>
      <w:r w:rsidR="00443D2E" w:rsidRPr="00D42C08">
        <w:rPr>
          <w:rFonts w:ascii="Arial" w:hAnsi="Arial" w:cs="Arial"/>
          <w:b/>
          <w:sz w:val="28"/>
          <w:szCs w:val="28"/>
        </w:rPr>
        <w:t>Polymerases</w:t>
      </w:r>
    </w:p>
    <w:p w:rsidR="00443D2E" w:rsidRPr="000072CF" w:rsidRDefault="0098086E" w:rsidP="00443D2E">
      <w:pPr>
        <w:pStyle w:val="PlainText"/>
        <w:spacing w:before="60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A polymerase is an enzyme that makes a polymer</w:t>
      </w:r>
      <w:r w:rsidR="00CD17C1" w:rsidRPr="000072CF">
        <w:rPr>
          <w:rFonts w:ascii="Arial" w:hAnsi="Arial" w:cs="Arial"/>
          <w:sz w:val="22"/>
          <w:szCs w:val="22"/>
        </w:rPr>
        <w:t xml:space="preserve">. </w:t>
      </w:r>
      <w:r w:rsidR="00443D2E" w:rsidRPr="000072CF">
        <w:rPr>
          <w:rFonts w:ascii="Arial" w:hAnsi="Arial" w:cs="Arial"/>
          <w:sz w:val="22"/>
          <w:szCs w:val="22"/>
        </w:rPr>
        <w:t>DNA polymerases play an important role in the normal replication of cellular DNA.</w:t>
      </w:r>
      <w:r w:rsidR="00CD17C1" w:rsidRPr="000072CF">
        <w:rPr>
          <w:rFonts w:ascii="Arial" w:hAnsi="Arial" w:cs="Arial"/>
          <w:sz w:val="22"/>
          <w:szCs w:val="22"/>
        </w:rPr>
        <w:t xml:space="preserve">  They can also be used to manipulate DNA in the laboratory, and, in particular, can be used to determine the sequence of DNA.</w:t>
      </w:r>
    </w:p>
    <w:p w:rsidR="00CD17C1" w:rsidRPr="000072CF" w:rsidRDefault="00CD17C1" w:rsidP="00443D2E">
      <w:pPr>
        <w:pStyle w:val="PlainText"/>
        <w:spacing w:before="60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DNA Polymerases:</w:t>
      </w:r>
    </w:p>
    <w:p w:rsidR="00443D2E" w:rsidRPr="000072CF" w:rsidRDefault="00DF6CA1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Utilize</w:t>
      </w:r>
      <w:r w:rsidR="00443D2E" w:rsidRPr="000072CF">
        <w:rPr>
          <w:rFonts w:ascii="Arial" w:hAnsi="Arial" w:cs="Arial"/>
          <w:sz w:val="22"/>
          <w:szCs w:val="22"/>
        </w:rPr>
        <w:t xml:space="preserve"> a </w:t>
      </w:r>
      <w:r w:rsidR="00443D2E" w:rsidRPr="000072CF">
        <w:rPr>
          <w:rFonts w:ascii="Arial" w:hAnsi="Arial" w:cs="Arial"/>
          <w:b/>
          <w:sz w:val="22"/>
          <w:szCs w:val="22"/>
        </w:rPr>
        <w:t>template</w:t>
      </w:r>
      <w:r w:rsidR="00443D2E" w:rsidRPr="000072CF">
        <w:rPr>
          <w:rFonts w:ascii="Arial" w:hAnsi="Arial" w:cs="Arial"/>
          <w:sz w:val="22"/>
          <w:szCs w:val="22"/>
        </w:rPr>
        <w:t xml:space="preserve"> to direct the order of added bases.</w:t>
      </w:r>
    </w:p>
    <w:p w:rsidR="00443D2E" w:rsidRDefault="00CD17C1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R</w:t>
      </w:r>
      <w:r w:rsidR="00C53557">
        <w:rPr>
          <w:rFonts w:ascii="Arial" w:hAnsi="Arial" w:cs="Arial"/>
          <w:sz w:val="22"/>
          <w:szCs w:val="22"/>
        </w:rPr>
        <w:t xml:space="preserve">equire a </w:t>
      </w:r>
      <w:proofErr w:type="spellStart"/>
      <w:r w:rsidR="00C53557">
        <w:rPr>
          <w:rFonts w:ascii="Arial" w:hAnsi="Arial" w:cs="Arial"/>
          <w:sz w:val="22"/>
          <w:szCs w:val="22"/>
        </w:rPr>
        <w:t>base</w:t>
      </w:r>
      <w:r w:rsidR="00443D2E" w:rsidRPr="000072CF">
        <w:rPr>
          <w:rFonts w:ascii="Arial" w:hAnsi="Arial" w:cs="Arial"/>
          <w:sz w:val="22"/>
          <w:szCs w:val="22"/>
        </w:rPr>
        <w:t>paired</w:t>
      </w:r>
      <w:proofErr w:type="spellEnd"/>
      <w:r w:rsidR="00443D2E" w:rsidRPr="000072CF">
        <w:rPr>
          <w:rFonts w:ascii="Arial" w:hAnsi="Arial" w:cs="Arial"/>
          <w:b/>
          <w:sz w:val="22"/>
          <w:szCs w:val="22"/>
        </w:rPr>
        <w:t xml:space="preserve"> primer</w:t>
      </w:r>
      <w:r w:rsidR="00443D2E" w:rsidRPr="000072CF">
        <w:rPr>
          <w:rFonts w:ascii="Arial" w:hAnsi="Arial" w:cs="Arial"/>
          <w:sz w:val="22"/>
          <w:szCs w:val="22"/>
        </w:rPr>
        <w:t xml:space="preserve"> that provides the -3’ OH to add additional bases.</w:t>
      </w:r>
      <w:r w:rsidR="00C53557">
        <w:rPr>
          <w:rFonts w:ascii="Arial" w:hAnsi="Arial" w:cs="Arial"/>
          <w:sz w:val="22"/>
          <w:szCs w:val="22"/>
        </w:rPr>
        <w:t xml:space="preserve">  The location which the primer anneals to the template defines the start of the newly synthesized chain.</w:t>
      </w:r>
      <w:r w:rsidR="006D0E7E">
        <w:rPr>
          <w:rFonts w:ascii="Arial" w:hAnsi="Arial" w:cs="Arial"/>
          <w:sz w:val="22"/>
          <w:szCs w:val="22"/>
        </w:rPr>
        <w:t xml:space="preserve"> The primer is either:</w:t>
      </w:r>
    </w:p>
    <w:p w:rsidR="006D0E7E" w:rsidRPr="006D0E7E" w:rsidRDefault="006D0E7E" w:rsidP="006D0E7E">
      <w:pPr>
        <w:pStyle w:val="ListParagraph"/>
        <w:widowControl w:val="0"/>
        <w:numPr>
          <w:ilvl w:val="0"/>
          <w:numId w:val="11"/>
        </w:numPr>
        <w:spacing w:before="20"/>
        <w:rPr>
          <w:rFonts w:ascii="Arial" w:hAnsi="Arial" w:cs="Arial"/>
          <w:sz w:val="22"/>
          <w:szCs w:val="22"/>
        </w:rPr>
      </w:pPr>
      <w:r w:rsidRPr="006D0E7E">
        <w:rPr>
          <w:rFonts w:ascii="Arial" w:hAnsi="Arial" w:cs="Arial"/>
          <w:sz w:val="22"/>
          <w:szCs w:val="22"/>
        </w:rPr>
        <w:t xml:space="preserve">A short RNA – produced </w:t>
      </w:r>
      <w:r>
        <w:rPr>
          <w:rFonts w:ascii="Arial" w:hAnsi="Arial" w:cs="Arial"/>
          <w:sz w:val="22"/>
          <w:szCs w:val="22"/>
        </w:rPr>
        <w:t>during DNA replication in the cell.</w:t>
      </w:r>
    </w:p>
    <w:p w:rsidR="006D0E7E" w:rsidRPr="006D0E7E" w:rsidRDefault="006D0E7E" w:rsidP="006D0E7E">
      <w:pPr>
        <w:pStyle w:val="ListParagraph"/>
        <w:widowControl w:val="0"/>
        <w:numPr>
          <w:ilvl w:val="0"/>
          <w:numId w:val="11"/>
        </w:numPr>
        <w:spacing w:before="20"/>
        <w:rPr>
          <w:rFonts w:ascii="Arial" w:hAnsi="Arial" w:cs="Arial"/>
          <w:sz w:val="22"/>
          <w:szCs w:val="22"/>
        </w:rPr>
      </w:pPr>
      <w:r w:rsidRPr="006D0E7E">
        <w:rPr>
          <w:rFonts w:ascii="Arial" w:hAnsi="Arial" w:cs="Arial"/>
          <w:sz w:val="22"/>
          <w:szCs w:val="22"/>
        </w:rPr>
        <w:t>A short DNA oligonucleotide – purchased from a company.</w:t>
      </w:r>
    </w:p>
    <w:p w:rsidR="00443D2E" w:rsidRPr="000072CF" w:rsidRDefault="00443D2E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 xml:space="preserve">Synthesize chains from </w:t>
      </w:r>
      <w:r w:rsidRPr="000072CF">
        <w:rPr>
          <w:rFonts w:ascii="Arial" w:hAnsi="Arial" w:cs="Arial"/>
          <w:b/>
          <w:sz w:val="22"/>
          <w:szCs w:val="22"/>
        </w:rPr>
        <w:t>5'</w:t>
      </w:r>
      <w:r w:rsidRPr="000072CF">
        <w:rPr>
          <w:rFonts w:ascii="Arial" w:hAnsi="Arial" w:cs="Arial"/>
          <w:b/>
          <w:sz w:val="22"/>
          <w:szCs w:val="22"/>
        </w:rPr>
        <w:sym w:font="Symbol" w:char="F0AE"/>
      </w:r>
      <w:r w:rsidRPr="000072CF">
        <w:rPr>
          <w:rFonts w:ascii="Arial" w:hAnsi="Arial" w:cs="Arial"/>
          <w:b/>
          <w:sz w:val="22"/>
          <w:szCs w:val="22"/>
        </w:rPr>
        <w:t xml:space="preserve">3' direction. </w:t>
      </w:r>
      <w:r w:rsidR="00DF6CA1" w:rsidRPr="000072CF">
        <w:rPr>
          <w:rFonts w:ascii="Arial" w:hAnsi="Arial" w:cs="Arial"/>
          <w:b/>
          <w:sz w:val="22"/>
          <w:szCs w:val="22"/>
        </w:rPr>
        <w:t>Always a</w:t>
      </w:r>
      <w:r w:rsidRPr="000072CF">
        <w:rPr>
          <w:rFonts w:ascii="Arial" w:hAnsi="Arial" w:cs="Arial"/>
          <w:b/>
          <w:sz w:val="22"/>
          <w:szCs w:val="22"/>
        </w:rPr>
        <w:t>dding new bases to the 3' hydroxyl of the existing polymer.</w:t>
      </w:r>
      <w:r w:rsidRPr="000072CF">
        <w:rPr>
          <w:rFonts w:ascii="Arial" w:hAnsi="Arial" w:cs="Arial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443D2E" w:rsidRPr="000072CF" w:rsidRDefault="00443D2E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 xml:space="preserve">Use </w:t>
      </w:r>
      <w:proofErr w:type="spellStart"/>
      <w:r w:rsidR="0098086E" w:rsidRPr="000072CF">
        <w:rPr>
          <w:rFonts w:ascii="Arial" w:hAnsi="Arial" w:cs="Arial"/>
          <w:sz w:val="22"/>
          <w:szCs w:val="22"/>
        </w:rPr>
        <w:t>deoxy</w:t>
      </w:r>
      <w:r w:rsidR="006D0E7E">
        <w:rPr>
          <w:rFonts w:ascii="Arial" w:hAnsi="Arial" w:cs="Arial"/>
          <w:sz w:val="22"/>
          <w:szCs w:val="22"/>
        </w:rPr>
        <w:t>nucleo</w:t>
      </w:r>
      <w:r w:rsidRPr="000072CF">
        <w:rPr>
          <w:rFonts w:ascii="Arial" w:hAnsi="Arial" w:cs="Arial"/>
          <w:sz w:val="22"/>
          <w:szCs w:val="22"/>
        </w:rPr>
        <w:t>side</w:t>
      </w:r>
      <w:proofErr w:type="spellEnd"/>
      <w:r w:rsidRPr="000072CF">
        <w:rPr>
          <w:rFonts w:ascii="Arial" w:hAnsi="Arial" w:cs="Arial"/>
          <w:sz w:val="22"/>
          <w:szCs w:val="22"/>
        </w:rPr>
        <w:t xml:space="preserve"> triphosphates</w:t>
      </w:r>
      <w:r w:rsidR="006D0E7E">
        <w:rPr>
          <w:rFonts w:ascii="Arial" w:hAnsi="Arial" w:cs="Arial"/>
          <w:sz w:val="22"/>
          <w:szCs w:val="22"/>
        </w:rPr>
        <w:t xml:space="preserve"> (dNTPs)</w:t>
      </w:r>
      <w:r w:rsidRPr="000072CF">
        <w:rPr>
          <w:rFonts w:ascii="Arial" w:hAnsi="Arial" w:cs="Arial"/>
          <w:sz w:val="22"/>
          <w:szCs w:val="22"/>
        </w:rPr>
        <w:t>, producing a chain one base longer + pyrophosphate (</w:t>
      </w:r>
      <w:proofErr w:type="spellStart"/>
      <w:r w:rsidRPr="000072CF">
        <w:rPr>
          <w:rFonts w:ascii="Arial" w:hAnsi="Arial" w:cs="Arial"/>
          <w:sz w:val="22"/>
          <w:szCs w:val="22"/>
        </w:rPr>
        <w:t>PP</w:t>
      </w:r>
      <w:r w:rsidRPr="000072CF">
        <w:rPr>
          <w:rFonts w:ascii="Arial" w:hAnsi="Arial" w:cs="Arial"/>
          <w:sz w:val="22"/>
          <w:szCs w:val="22"/>
          <w:vertAlign w:val="subscript"/>
        </w:rPr>
        <w:t>i</w:t>
      </w:r>
      <w:proofErr w:type="spellEnd"/>
      <w:r w:rsidRPr="000072CF">
        <w:rPr>
          <w:rFonts w:ascii="Arial" w:hAnsi="Arial" w:cs="Arial"/>
          <w:sz w:val="22"/>
          <w:szCs w:val="22"/>
        </w:rPr>
        <w:t xml:space="preserve">). </w:t>
      </w:r>
    </w:p>
    <w:p w:rsidR="00443D2E" w:rsidRPr="000072CF" w:rsidRDefault="00443D2E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 xml:space="preserve">Fidelity of base incorporation is dependent on Watson-Crick base-pairing (A-T, G-C), </w:t>
      </w:r>
      <w:r w:rsidRPr="000072CF">
        <w:rPr>
          <w:rFonts w:ascii="Arial" w:hAnsi="Arial" w:cs="Arial"/>
          <w:i/>
          <w:sz w:val="22"/>
          <w:szCs w:val="22"/>
        </w:rPr>
        <w:t>plus</w:t>
      </w:r>
      <w:r w:rsidRPr="000072CF">
        <w:rPr>
          <w:rFonts w:ascii="Arial" w:hAnsi="Arial" w:cs="Arial"/>
          <w:sz w:val="22"/>
          <w:szCs w:val="22"/>
        </w:rPr>
        <w:t xml:space="preserve"> purine-pyrimidine matching.  Phosphodiester bond formation occurs quickly (1 </w:t>
      </w:r>
      <w:proofErr w:type="spellStart"/>
      <w:r w:rsidRPr="000072CF">
        <w:rPr>
          <w:rFonts w:ascii="Arial" w:hAnsi="Arial" w:cs="Arial"/>
          <w:sz w:val="22"/>
          <w:szCs w:val="22"/>
        </w:rPr>
        <w:t>msec</w:t>
      </w:r>
      <w:proofErr w:type="spellEnd"/>
      <w:r w:rsidRPr="000072CF">
        <w:rPr>
          <w:rFonts w:ascii="Arial" w:hAnsi="Arial" w:cs="Arial"/>
          <w:sz w:val="22"/>
          <w:szCs w:val="22"/>
        </w:rPr>
        <w:t xml:space="preserve">) when the correct match is made.  Bond formation is slow when the bases are incorrectly matched – allowing </w:t>
      </w:r>
      <w:r w:rsidR="00DF6CA1" w:rsidRPr="000072CF">
        <w:rPr>
          <w:rFonts w:ascii="Arial" w:hAnsi="Arial" w:cs="Arial"/>
          <w:sz w:val="22"/>
          <w:szCs w:val="22"/>
        </w:rPr>
        <w:t xml:space="preserve">time for an incorrect dNTP to </w:t>
      </w:r>
      <w:r w:rsidR="006D0E7E">
        <w:rPr>
          <w:rFonts w:ascii="Arial" w:hAnsi="Arial" w:cs="Arial"/>
          <w:sz w:val="22"/>
          <w:szCs w:val="22"/>
        </w:rPr>
        <w:t>leave before it is incorporated (proofreading)</w:t>
      </w:r>
    </w:p>
    <w:p w:rsidR="00443D2E" w:rsidRPr="000072CF" w:rsidRDefault="00443D2E" w:rsidP="00443D2E">
      <w:pPr>
        <w:widowControl w:val="0"/>
        <w:numPr>
          <w:ilvl w:val="0"/>
          <w:numId w:val="8"/>
        </w:numPr>
        <w:spacing w:before="20"/>
        <w:ind w:left="504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Incorrectly i</w:t>
      </w:r>
      <w:r w:rsidR="00DF6CA1" w:rsidRPr="000072CF">
        <w:rPr>
          <w:rFonts w:ascii="Arial" w:hAnsi="Arial" w:cs="Arial"/>
          <w:sz w:val="22"/>
          <w:szCs w:val="22"/>
        </w:rPr>
        <w:t>ncorporated bases can be</w:t>
      </w:r>
      <w:r w:rsidRPr="000072CF">
        <w:rPr>
          <w:rFonts w:ascii="Arial" w:hAnsi="Arial" w:cs="Arial"/>
          <w:sz w:val="22"/>
          <w:szCs w:val="22"/>
        </w:rPr>
        <w:t xml:space="preserve"> removed by a proofreading activity: 3'</w:t>
      </w:r>
      <w:r w:rsidRPr="000072CF">
        <w:rPr>
          <w:rFonts w:ascii="Arial" w:hAnsi="Arial" w:cs="Arial"/>
          <w:sz w:val="22"/>
          <w:szCs w:val="22"/>
        </w:rPr>
        <w:sym w:font="Symbol" w:char="F0AE"/>
      </w:r>
      <w:r w:rsidRPr="000072CF">
        <w:rPr>
          <w:rFonts w:ascii="Arial" w:hAnsi="Arial" w:cs="Arial"/>
          <w:sz w:val="22"/>
          <w:szCs w:val="22"/>
        </w:rPr>
        <w:t>5' exonuclease activity.</w:t>
      </w:r>
    </w:p>
    <w:p w:rsidR="00443D2E" w:rsidRPr="000072CF" w:rsidRDefault="00443D2E" w:rsidP="00443D2E">
      <w:pPr>
        <w:spacing w:before="20"/>
        <w:ind w:left="864" w:hanging="288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 xml:space="preserve">i) This activity is found in </w:t>
      </w:r>
      <w:r w:rsidRPr="000072CF">
        <w:rPr>
          <w:rFonts w:ascii="Arial" w:hAnsi="Arial" w:cs="Arial"/>
          <w:i/>
          <w:sz w:val="22"/>
          <w:szCs w:val="22"/>
        </w:rPr>
        <w:t>most</w:t>
      </w:r>
      <w:r w:rsidRPr="000072CF">
        <w:rPr>
          <w:rFonts w:ascii="Arial" w:hAnsi="Arial" w:cs="Arial"/>
          <w:sz w:val="22"/>
          <w:szCs w:val="22"/>
        </w:rPr>
        <w:t xml:space="preserve"> polymerases.</w:t>
      </w:r>
    </w:p>
    <w:p w:rsidR="00443D2E" w:rsidRPr="000072CF" w:rsidRDefault="00443D2E" w:rsidP="00443D2E">
      <w:pPr>
        <w:spacing w:before="20"/>
        <w:ind w:left="864" w:hanging="288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ii) This activity is absent in many viral polymerase (such as HIV reverse transcriptase), leading to high mutation rates in the virus and therefore a high number of viruses that are resistant to HIV drugs.</w:t>
      </w:r>
    </w:p>
    <w:p w:rsidR="00CD17C1" w:rsidRPr="000072CF" w:rsidRDefault="00CD17C1" w:rsidP="00443D2E">
      <w:pPr>
        <w:spacing w:before="20"/>
        <w:ind w:left="864" w:hanging="288"/>
        <w:rPr>
          <w:rFonts w:ascii="Arial" w:hAnsi="Arial" w:cs="Arial"/>
          <w:sz w:val="22"/>
          <w:szCs w:val="22"/>
        </w:rPr>
      </w:pPr>
    </w:p>
    <w:p w:rsidR="00443D2E" w:rsidRPr="000072CF" w:rsidRDefault="00443D2E" w:rsidP="00DF6CA1">
      <w:pPr>
        <w:spacing w:before="120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5'</w:t>
      </w:r>
      <w:r w:rsidRPr="000072CF">
        <w:rPr>
          <w:rFonts w:ascii="Arial" w:hAnsi="Arial" w:cs="Arial"/>
          <w:sz w:val="22"/>
          <w:szCs w:val="22"/>
        </w:rPr>
        <w:sym w:font="Symbol" w:char="F0AE"/>
      </w:r>
      <w:r w:rsidRPr="000072CF">
        <w:rPr>
          <w:rFonts w:ascii="Arial" w:hAnsi="Arial" w:cs="Arial"/>
          <w:b/>
          <w:sz w:val="22"/>
          <w:szCs w:val="22"/>
        </w:rPr>
        <w:t>3' Poly</w:t>
      </w:r>
      <w:r w:rsidR="0098086E" w:rsidRPr="000072CF">
        <w:rPr>
          <w:rFonts w:ascii="Arial" w:hAnsi="Arial" w:cs="Arial"/>
          <w:b/>
          <w:sz w:val="22"/>
          <w:szCs w:val="22"/>
        </w:rPr>
        <w:t xml:space="preserve">merase – </w:t>
      </w:r>
      <w:r w:rsidR="006D0E7E">
        <w:rPr>
          <w:rFonts w:ascii="Arial" w:hAnsi="Arial" w:cs="Arial"/>
          <w:sz w:val="22"/>
          <w:szCs w:val="22"/>
        </w:rPr>
        <w:t xml:space="preserve">activity found in </w:t>
      </w:r>
      <w:r w:rsidR="0098086E" w:rsidRPr="000072CF">
        <w:rPr>
          <w:rFonts w:ascii="Arial" w:hAnsi="Arial" w:cs="Arial"/>
          <w:sz w:val="22"/>
          <w:szCs w:val="22"/>
        </w:rPr>
        <w:t>ALL DNA polymerases</w:t>
      </w:r>
      <w:r w:rsidR="00467A28">
        <w:rPr>
          <w:rFonts w:ascii="Arial" w:hAnsi="Arial" w:cs="Arial"/>
          <w:sz w:val="22"/>
          <w:szCs w:val="22"/>
        </w:rPr>
        <w:t>.</w:t>
      </w:r>
    </w:p>
    <w:p w:rsidR="00443D2E" w:rsidRPr="000072CF" w:rsidRDefault="00E66B24" w:rsidP="005C3184">
      <w:pPr>
        <w:ind w:right="2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margin-left:-50.2pt;margin-top:433.05pt;width:567.9pt;height:151.5pt;z-index:251710464;mso-wrap-distance-right:0;mso-wrap-distance-bottom:21.6pt;mso-position-vertical-relative:page">
            <v:imagedata r:id="rId8" o:title=""/>
            <w10:wrap type="topAndBottom" side="left" anchory="page"/>
          </v:shape>
          <o:OLEObject Type="Embed" ProgID="ISISServer" ShapeID="_x0000_s1099" DrawAspect="Content" ObjectID="_1505421367" r:id="rId9"/>
        </w:pict>
      </w:r>
    </w:p>
    <w:p w:rsidR="00CD17C1" w:rsidRPr="000072CF" w:rsidRDefault="00CD17C1" w:rsidP="00CD17C1">
      <w:pPr>
        <w:rPr>
          <w:rFonts w:ascii="Arial" w:hAnsi="Arial" w:cs="Arial"/>
          <w:b/>
          <w:sz w:val="22"/>
          <w:szCs w:val="22"/>
        </w:rPr>
      </w:pPr>
    </w:p>
    <w:p w:rsidR="006D0E7E" w:rsidRPr="00C73059" w:rsidRDefault="006D0E7E" w:rsidP="006D0E7E">
      <w:pPr>
        <w:ind w:left="360"/>
        <w:rPr>
          <w:rFonts w:ascii="Courier New" w:hAnsi="Courier New" w:cs="Courier New"/>
          <w:i/>
          <w:sz w:val="22"/>
        </w:rPr>
      </w:pPr>
      <w:r w:rsidRPr="00C73059">
        <w:rPr>
          <w:rFonts w:ascii="Courier New" w:hAnsi="Courier New" w:cs="Courier New"/>
          <w:i/>
          <w:sz w:val="22"/>
          <w:vertAlign w:val="superscript"/>
        </w:rPr>
        <w:t xml:space="preserve">   </w:t>
      </w:r>
      <w:r>
        <w:rPr>
          <w:rFonts w:ascii="Courier New" w:hAnsi="Courier New" w:cs="Courier New"/>
          <w:i/>
          <w:sz w:val="22"/>
          <w:vertAlign w:val="superscript"/>
        </w:rPr>
        <w:t xml:space="preserve"> 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</w:rPr>
        <w:tab/>
      </w:r>
      <w:r>
        <w:rPr>
          <w:rFonts w:ascii="Courier New" w:hAnsi="Courier New" w:cs="Courier New"/>
          <w:i/>
          <w:sz w:val="22"/>
        </w:rPr>
        <w:t xml:space="preserve"> </w:t>
      </w:r>
      <w:r w:rsidRPr="00C73059">
        <w:rPr>
          <w:rFonts w:ascii="Courier New" w:hAnsi="Courier New" w:cs="Courier New"/>
          <w:i/>
          <w:sz w:val="22"/>
        </w:rPr>
        <w:t xml:space="preserve"> 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</w:t>
      </w:r>
      <w:r w:rsidRPr="00C73059">
        <w:rPr>
          <w:rFonts w:ascii="Courier New" w:hAnsi="Courier New" w:cs="Courier New"/>
          <w:i/>
          <w:sz w:val="22"/>
        </w:rPr>
        <w:t>-</w:t>
      </w:r>
      <w:r>
        <w:rPr>
          <w:rFonts w:ascii="Courier New" w:hAnsi="Courier New" w:cs="Courier New"/>
          <w:b/>
          <w:i/>
          <w:sz w:val="22"/>
        </w:rPr>
        <w:t>C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  <w:r w:rsidRPr="00C73059">
        <w:rPr>
          <w:rFonts w:ascii="Courier New" w:hAnsi="Courier New" w:cs="Courier New"/>
          <w:i/>
          <w:sz w:val="22"/>
        </w:rPr>
        <w:tab/>
      </w:r>
      <w:r>
        <w:rPr>
          <w:rFonts w:ascii="Courier New" w:hAnsi="Courier New" w:cs="Courier New"/>
          <w:i/>
          <w:sz w:val="22"/>
        </w:rPr>
        <w:t xml:space="preserve"> </w:t>
      </w:r>
      <w:r w:rsidRPr="00C73059">
        <w:rPr>
          <w:rFonts w:ascii="Courier New" w:hAnsi="Courier New" w:cs="Courier New"/>
          <w:i/>
          <w:sz w:val="22"/>
        </w:rPr>
        <w:t xml:space="preserve">    </w:t>
      </w:r>
      <w:r>
        <w:rPr>
          <w:rFonts w:ascii="Courier New" w:hAnsi="Courier New" w:cs="Courier New"/>
          <w:i/>
          <w:sz w:val="22"/>
        </w:rPr>
        <w:t xml:space="preserve"> </w:t>
      </w:r>
      <w:r w:rsidRPr="00C73059">
        <w:rPr>
          <w:rFonts w:ascii="Courier New" w:hAnsi="Courier New" w:cs="Courier New"/>
          <w:i/>
          <w:sz w:val="22"/>
        </w:rPr>
        <w:t xml:space="preserve">  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T-C</w:t>
      </w:r>
      <w:r w:rsidRPr="00C73059">
        <w:rPr>
          <w:rFonts w:ascii="Courier New" w:hAnsi="Courier New" w:cs="Courier New"/>
          <w:i/>
          <w:sz w:val="22"/>
        </w:rPr>
        <w:t>-</w:t>
      </w:r>
      <w:r>
        <w:rPr>
          <w:rFonts w:ascii="Courier New" w:hAnsi="Courier New" w:cs="Courier New"/>
          <w:b/>
          <w:i/>
          <w:sz w:val="22"/>
        </w:rPr>
        <w:t>C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</w:p>
    <w:p w:rsidR="006D0E7E" w:rsidRDefault="006D0E7E" w:rsidP="006D0E7E">
      <w:pPr>
        <w:spacing w:before="20" w:line="180" w:lineRule="exact"/>
        <w:ind w:left="360"/>
        <w:rPr>
          <w:rFonts w:ascii="Courier New" w:hAnsi="Courier New" w:cs="Courier New"/>
          <w:sz w:val="22"/>
        </w:rPr>
      </w:pP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  <w:r w:rsidRPr="00C73059">
        <w:rPr>
          <w:rFonts w:ascii="Courier New" w:hAnsi="Courier New" w:cs="Courier New"/>
          <w:i/>
          <w:sz w:val="22"/>
        </w:rPr>
        <w:t xml:space="preserve">    </w:t>
      </w:r>
      <w:r w:rsidRPr="001C3439">
        <w:rPr>
          <w:rFonts w:ascii="Courier New" w:hAnsi="Courier New" w:cs="Courier New"/>
          <w:sz w:val="22"/>
        </w:rPr>
        <w:tab/>
      </w: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</w:p>
    <w:p w:rsidR="006D0E7E" w:rsidRPr="001C3439" w:rsidRDefault="006D0E7E" w:rsidP="006D0E7E">
      <w:pPr>
        <w:spacing w:before="20" w:line="180" w:lineRule="exact"/>
        <w:ind w:left="360"/>
        <w:rPr>
          <w:rFonts w:ascii="Courier New" w:hAnsi="Courier New" w:cs="Courier New"/>
          <w:sz w:val="22"/>
          <w:szCs w:val="22"/>
        </w:rPr>
      </w:pPr>
    </w:p>
    <w:p w:rsidR="00CD17C1" w:rsidRPr="000072CF" w:rsidRDefault="00CD17C1" w:rsidP="00CD17C1">
      <w:pPr>
        <w:spacing w:before="120"/>
        <w:rPr>
          <w:rFonts w:ascii="Arial" w:hAnsi="Arial" w:cs="Arial"/>
          <w:b/>
          <w:sz w:val="22"/>
          <w:szCs w:val="22"/>
        </w:rPr>
      </w:pPr>
    </w:p>
    <w:p w:rsidR="00CD17C1" w:rsidRDefault="00CD17C1" w:rsidP="00CD17C1">
      <w:pPr>
        <w:rPr>
          <w:rFonts w:ascii="Arial" w:hAnsi="Arial" w:cs="Arial"/>
          <w:b/>
          <w:sz w:val="22"/>
          <w:szCs w:val="22"/>
        </w:rPr>
      </w:pPr>
      <w:proofErr w:type="gramStart"/>
      <w:r w:rsidRPr="000072CF">
        <w:rPr>
          <w:rFonts w:ascii="Arial" w:hAnsi="Arial" w:cs="Arial"/>
          <w:b/>
          <w:sz w:val="22"/>
          <w:szCs w:val="22"/>
        </w:rPr>
        <w:t>3'</w:t>
      </w:r>
      <w:r w:rsidRPr="000072CF">
        <w:rPr>
          <w:rFonts w:ascii="Arial" w:hAnsi="Arial" w:cs="Arial"/>
          <w:sz w:val="22"/>
          <w:szCs w:val="22"/>
        </w:rPr>
        <w:sym w:font="Symbol" w:char="F0AE"/>
      </w:r>
      <w:r w:rsidRPr="000072CF">
        <w:rPr>
          <w:rFonts w:ascii="Arial" w:hAnsi="Arial" w:cs="Arial"/>
          <w:b/>
          <w:sz w:val="22"/>
          <w:szCs w:val="22"/>
        </w:rPr>
        <w:t>5' Exonuclease – Proofreading, found in most polymerases.</w:t>
      </w:r>
      <w:proofErr w:type="gramEnd"/>
    </w:p>
    <w:p w:rsidR="00C53557" w:rsidRPr="00C53557" w:rsidRDefault="00C53557" w:rsidP="00CD17C1">
      <w:pPr>
        <w:rPr>
          <w:rFonts w:ascii="Arial" w:hAnsi="Arial" w:cs="Arial"/>
          <w:sz w:val="22"/>
          <w:szCs w:val="22"/>
        </w:rPr>
      </w:pPr>
      <w:r w:rsidRPr="00C53557"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 w:rsidRPr="00C53557">
        <w:rPr>
          <w:rFonts w:ascii="Arial" w:hAnsi="Arial" w:cs="Arial"/>
          <w:sz w:val="22"/>
          <w:szCs w:val="22"/>
        </w:rPr>
        <w:t>exo</w:t>
      </w:r>
      <w:proofErr w:type="spellEnd"/>
      <w:proofErr w:type="gramEnd"/>
      <w:r w:rsidRPr="00C53557">
        <w:rPr>
          <w:rFonts w:ascii="Arial" w:hAnsi="Arial" w:cs="Arial"/>
          <w:sz w:val="22"/>
          <w:szCs w:val="22"/>
        </w:rPr>
        <w:t xml:space="preserve"> = from the end, nucle</w:t>
      </w:r>
      <w:r w:rsidRPr="00C53557">
        <w:rPr>
          <w:rFonts w:ascii="Arial" w:hAnsi="Arial" w:cs="Arial"/>
          <w:sz w:val="22"/>
          <w:szCs w:val="22"/>
          <w:u w:val="single"/>
        </w:rPr>
        <w:t>ase</w:t>
      </w:r>
      <w:r w:rsidRPr="00C53557">
        <w:rPr>
          <w:rFonts w:ascii="Arial" w:hAnsi="Arial" w:cs="Arial"/>
          <w:sz w:val="22"/>
          <w:szCs w:val="22"/>
        </w:rPr>
        <w:t xml:space="preserve"> = an enzyme that degrades nucleic acids)</w:t>
      </w:r>
    </w:p>
    <w:p w:rsidR="00CD17C1" w:rsidRPr="000072CF" w:rsidRDefault="00CD17C1" w:rsidP="00CD17C1">
      <w:pPr>
        <w:rPr>
          <w:rFonts w:ascii="Arial" w:hAnsi="Arial" w:cs="Arial"/>
          <w:b/>
          <w:sz w:val="22"/>
          <w:szCs w:val="22"/>
        </w:rPr>
      </w:pPr>
    </w:p>
    <w:p w:rsidR="00CD17C1" w:rsidRPr="000072CF" w:rsidRDefault="00CD17C1" w:rsidP="00CD17C1">
      <w:pPr>
        <w:rPr>
          <w:rFonts w:ascii="Arial" w:hAnsi="Arial" w:cs="Arial"/>
          <w:b/>
          <w:sz w:val="22"/>
          <w:szCs w:val="22"/>
        </w:rPr>
      </w:pPr>
    </w:p>
    <w:p w:rsidR="00E66B24" w:rsidRPr="00C73059" w:rsidRDefault="00E66B24" w:rsidP="00E66B24">
      <w:pPr>
        <w:ind w:left="360"/>
        <w:rPr>
          <w:rFonts w:ascii="Courier New" w:hAnsi="Courier New" w:cs="Courier New"/>
          <w:i/>
          <w:sz w:val="22"/>
        </w:rPr>
      </w:pPr>
      <w:r w:rsidRPr="00C73059">
        <w:rPr>
          <w:rFonts w:ascii="Courier New" w:hAnsi="Courier New" w:cs="Courier New"/>
          <w:i/>
          <w:sz w:val="22"/>
          <w:vertAlign w:val="superscript"/>
        </w:rPr>
        <w:t xml:space="preserve">   </w:t>
      </w:r>
      <w:r>
        <w:rPr>
          <w:rFonts w:ascii="Courier New" w:hAnsi="Courier New" w:cs="Courier New"/>
          <w:i/>
          <w:sz w:val="22"/>
          <w:vertAlign w:val="superscript"/>
        </w:rPr>
        <w:t xml:space="preserve"> 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</w:rPr>
        <w:tab/>
      </w:r>
      <w:r>
        <w:rPr>
          <w:rFonts w:ascii="Courier New" w:hAnsi="Courier New" w:cs="Courier New"/>
          <w:i/>
          <w:sz w:val="22"/>
        </w:rPr>
        <w:t xml:space="preserve"> </w:t>
      </w:r>
      <w:r w:rsidRPr="00C73059">
        <w:rPr>
          <w:rFonts w:ascii="Courier New" w:hAnsi="Courier New" w:cs="Courier New"/>
          <w:i/>
          <w:sz w:val="22"/>
        </w:rPr>
        <w:t xml:space="preserve"> 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</w:t>
      </w:r>
      <w:r w:rsidRPr="00C73059">
        <w:rPr>
          <w:rFonts w:ascii="Courier New" w:hAnsi="Courier New" w:cs="Courier New"/>
          <w:i/>
          <w:sz w:val="22"/>
        </w:rPr>
        <w:t>-</w:t>
      </w:r>
      <w:r>
        <w:rPr>
          <w:rFonts w:ascii="Courier New" w:hAnsi="Courier New" w:cs="Courier New"/>
          <w:b/>
          <w:i/>
          <w:sz w:val="22"/>
        </w:rPr>
        <w:t>G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  <w:r>
        <w:rPr>
          <w:rFonts w:ascii="Courier New" w:hAnsi="Courier New" w:cs="Courier New"/>
          <w:i/>
          <w:sz w:val="22"/>
        </w:rPr>
        <w:t xml:space="preserve">    </w:t>
      </w:r>
      <w:r w:rsidRPr="00C73059">
        <w:rPr>
          <w:rFonts w:ascii="Courier New" w:hAnsi="Courier New" w:cs="Courier New"/>
          <w:i/>
          <w:sz w:val="22"/>
        </w:rPr>
        <w:t xml:space="preserve">   </w:t>
      </w:r>
      <w:r>
        <w:rPr>
          <w:rFonts w:ascii="Courier New" w:hAnsi="Courier New" w:cs="Courier New"/>
          <w:i/>
          <w:sz w:val="22"/>
        </w:rPr>
        <w:t xml:space="preserve"> </w:t>
      </w:r>
      <w:r w:rsidRPr="00C73059">
        <w:rPr>
          <w:rFonts w:ascii="Courier New" w:hAnsi="Courier New" w:cs="Courier New"/>
          <w:i/>
          <w:sz w:val="22"/>
          <w:vertAlign w:val="superscript"/>
        </w:rPr>
        <w:t>5'</w:t>
      </w:r>
      <w:r w:rsidRPr="00C73059">
        <w:rPr>
          <w:rFonts w:ascii="Courier New" w:hAnsi="Courier New" w:cs="Courier New"/>
          <w:i/>
          <w:sz w:val="22"/>
        </w:rPr>
        <w:t>A-</w:t>
      </w:r>
      <w:r>
        <w:rPr>
          <w:rFonts w:ascii="Courier New" w:hAnsi="Courier New" w:cs="Courier New"/>
          <w:i/>
          <w:sz w:val="22"/>
        </w:rPr>
        <w:t>T</w:t>
      </w:r>
      <w:r w:rsidRPr="00C73059">
        <w:rPr>
          <w:rFonts w:ascii="Courier New" w:hAnsi="Courier New" w:cs="Courier New"/>
          <w:i/>
          <w:sz w:val="22"/>
          <w:vertAlign w:val="superscript"/>
        </w:rPr>
        <w:t>3'OH</w:t>
      </w:r>
    </w:p>
    <w:p w:rsidR="00E66B24" w:rsidRDefault="00E66B24" w:rsidP="00E66B24">
      <w:pPr>
        <w:spacing w:before="20" w:line="180" w:lineRule="exact"/>
        <w:ind w:left="360"/>
        <w:rPr>
          <w:rFonts w:ascii="Courier New" w:hAnsi="Courier New" w:cs="Courier New"/>
          <w:sz w:val="22"/>
        </w:rPr>
      </w:pP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  <w:r w:rsidRPr="00C73059">
        <w:rPr>
          <w:rFonts w:ascii="Courier New" w:hAnsi="Courier New" w:cs="Courier New"/>
          <w:i/>
          <w:sz w:val="22"/>
        </w:rPr>
        <w:tab/>
      </w: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  <w:r w:rsidRPr="00C73059">
        <w:rPr>
          <w:rFonts w:ascii="Courier New" w:hAnsi="Courier New" w:cs="Courier New"/>
          <w:i/>
          <w:sz w:val="22"/>
        </w:rPr>
        <w:t xml:space="preserve">    </w:t>
      </w:r>
      <w:r w:rsidRPr="00C73059">
        <w:rPr>
          <w:rFonts w:ascii="Courier New" w:hAnsi="Courier New" w:cs="Courier New"/>
          <w:i/>
          <w:sz w:val="22"/>
          <w:vertAlign w:val="superscript"/>
        </w:rPr>
        <w:t>3'</w:t>
      </w:r>
      <w:r w:rsidRPr="00130F0A">
        <w:rPr>
          <w:rFonts w:ascii="Courier New" w:hAnsi="Courier New" w:cs="Courier New"/>
          <w:i/>
          <w:sz w:val="22"/>
        </w:rPr>
        <w:t>-</w:t>
      </w:r>
      <w:r w:rsidRPr="00C73059">
        <w:rPr>
          <w:rFonts w:ascii="Courier New" w:hAnsi="Courier New" w:cs="Courier New"/>
          <w:i/>
          <w:sz w:val="22"/>
        </w:rPr>
        <w:t>C-</w:t>
      </w:r>
      <w:r>
        <w:rPr>
          <w:rFonts w:ascii="Courier New" w:hAnsi="Courier New" w:cs="Courier New"/>
          <w:i/>
          <w:sz w:val="22"/>
        </w:rPr>
        <w:t>T-A-G-G-T-</w:t>
      </w:r>
    </w:p>
    <w:p w:rsidR="00CD17C1" w:rsidRPr="000072CF" w:rsidRDefault="00CD17C1" w:rsidP="00CD17C1">
      <w:pPr>
        <w:spacing w:line="260" w:lineRule="exact"/>
        <w:rPr>
          <w:rFonts w:ascii="Arial" w:hAnsi="Arial" w:cs="Arial"/>
          <w:sz w:val="22"/>
          <w:szCs w:val="22"/>
        </w:rPr>
      </w:pPr>
    </w:p>
    <w:p w:rsidR="00F67439" w:rsidRPr="000072CF" w:rsidRDefault="00E829B1" w:rsidP="0098086E">
      <w:pPr>
        <w:spacing w:line="260" w:lineRule="exact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700224" behindDoc="0" locked="0" layoutInCell="1" allowOverlap="1" wp14:anchorId="1AE9E0C4" wp14:editId="19608ABC">
            <wp:simplePos x="0" y="0"/>
            <wp:positionH relativeFrom="column">
              <wp:posOffset>445135</wp:posOffset>
            </wp:positionH>
            <wp:positionV relativeFrom="paragraph">
              <wp:posOffset>226060</wp:posOffset>
            </wp:positionV>
            <wp:extent cx="4062730" cy="1927860"/>
            <wp:effectExtent l="19050" t="0" r="0" b="0"/>
            <wp:wrapTopAndBottom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86E" w:rsidRPr="000072CF" w:rsidRDefault="0098086E" w:rsidP="0098086E">
      <w:pPr>
        <w:spacing w:line="260" w:lineRule="exact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070"/>
        <w:gridCol w:w="1579"/>
        <w:gridCol w:w="1868"/>
      </w:tblGrid>
      <w:tr w:rsidR="0098086E" w:rsidRPr="000072CF" w:rsidTr="00D42C08">
        <w:trPr>
          <w:cantSplit/>
          <w:trHeight w:val="251"/>
        </w:trPr>
        <w:tc>
          <w:tcPr>
            <w:tcW w:w="3510" w:type="dxa"/>
            <w:tcBorders>
              <w:bottom w:val="single" w:sz="4" w:space="0" w:color="auto"/>
            </w:tcBorders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>Polymerases involved in replication:</w:t>
            </w:r>
          </w:p>
        </w:tc>
        <w:tc>
          <w:tcPr>
            <w:tcW w:w="2070" w:type="dxa"/>
          </w:tcPr>
          <w:p w:rsidR="0098086E" w:rsidRPr="000072CF" w:rsidRDefault="0098086E" w:rsidP="00B9201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>Template</w:t>
            </w:r>
          </w:p>
        </w:tc>
        <w:tc>
          <w:tcPr>
            <w:tcW w:w="1579" w:type="dxa"/>
          </w:tcPr>
          <w:p w:rsidR="0098086E" w:rsidRPr="000072CF" w:rsidRDefault="0098086E" w:rsidP="00B9201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>5'-3' Polymerase</w:t>
            </w:r>
          </w:p>
        </w:tc>
        <w:tc>
          <w:tcPr>
            <w:tcW w:w="1868" w:type="dxa"/>
          </w:tcPr>
          <w:p w:rsidR="0098086E" w:rsidRPr="000072CF" w:rsidRDefault="0098086E" w:rsidP="00B9201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>3'-5' Exonuclease</w:t>
            </w:r>
          </w:p>
        </w:tc>
      </w:tr>
      <w:tr w:rsidR="0098086E" w:rsidRPr="000072CF" w:rsidTr="00D42C08">
        <w:tc>
          <w:tcPr>
            <w:tcW w:w="3510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>DNA Pol III (</w:t>
            </w:r>
            <w:r w:rsidRPr="000072CF">
              <w:rPr>
                <w:rFonts w:ascii="Arial" w:hAnsi="Arial" w:cs="Arial"/>
                <w:i/>
                <w:sz w:val="22"/>
                <w:szCs w:val="22"/>
              </w:rPr>
              <w:t>E. coli, bacteria</w:t>
            </w:r>
            <w:r w:rsidRPr="000072CF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070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8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086E" w:rsidRPr="000072CF" w:rsidTr="00D42C08">
        <w:tc>
          <w:tcPr>
            <w:tcW w:w="3510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0072CF">
              <w:rPr>
                <w:rFonts w:ascii="Arial" w:hAnsi="Arial" w:cs="Arial"/>
                <w:b/>
                <w:sz w:val="22"/>
                <w:szCs w:val="22"/>
              </w:rPr>
              <w:t xml:space="preserve">HIV Reverse Transcriptase </w:t>
            </w:r>
          </w:p>
        </w:tc>
        <w:tc>
          <w:tcPr>
            <w:tcW w:w="2070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9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68" w:type="dxa"/>
          </w:tcPr>
          <w:p w:rsidR="0098086E" w:rsidRPr="000072CF" w:rsidRDefault="0098086E" w:rsidP="00B9201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D17C1" w:rsidRPr="000072CF" w:rsidRDefault="00467A28" w:rsidP="005C3184">
      <w:pPr>
        <w:ind w:right="2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6FD237FA" wp14:editId="6EBA60F0">
            <wp:simplePos x="0" y="0"/>
            <wp:positionH relativeFrom="column">
              <wp:posOffset>3135630</wp:posOffset>
            </wp:positionH>
            <wp:positionV relativeFrom="paragraph">
              <wp:posOffset>86360</wp:posOffset>
            </wp:positionV>
            <wp:extent cx="3259455" cy="3259455"/>
            <wp:effectExtent l="0" t="0" r="0" b="0"/>
            <wp:wrapSquare wrapText="bothSides"/>
            <wp:docPr id="1" name="Picture 1" descr="C:\Users\rule\Desktop\andrew_www\gdd_f2013\Lec13\2HMI_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le\Desktop\andrew_www\gdd_f2013\Lec13\2HMI_ed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978" w:rsidRPr="000072CF" w:rsidRDefault="009A3978" w:rsidP="005C3184">
      <w:pPr>
        <w:ind w:right="2304"/>
        <w:rPr>
          <w:rFonts w:ascii="Arial" w:hAnsi="Arial" w:cs="Arial"/>
          <w:sz w:val="22"/>
          <w:szCs w:val="22"/>
        </w:rPr>
      </w:pPr>
    </w:p>
    <w:p w:rsidR="00467A28" w:rsidRDefault="004D3595" w:rsidP="0098086E">
      <w:pPr>
        <w:pStyle w:val="PlainText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 xml:space="preserve">HIV </w:t>
      </w:r>
      <w:r w:rsidR="0098086E" w:rsidRPr="000072CF">
        <w:rPr>
          <w:rFonts w:ascii="Arial" w:hAnsi="Arial" w:cs="Arial"/>
          <w:b/>
          <w:sz w:val="22"/>
          <w:szCs w:val="22"/>
        </w:rPr>
        <w:t>Reverse transcriptase</w:t>
      </w:r>
      <w:r w:rsidR="00467A28">
        <w:rPr>
          <w:rFonts w:ascii="Arial" w:hAnsi="Arial" w:cs="Arial"/>
          <w:b/>
          <w:sz w:val="22"/>
          <w:szCs w:val="22"/>
        </w:rPr>
        <w:t>: (</w:t>
      </w:r>
      <w:proofErr w:type="spellStart"/>
      <w:r w:rsidR="00467A28">
        <w:rPr>
          <w:rFonts w:ascii="Arial" w:hAnsi="Arial" w:cs="Arial"/>
          <w:b/>
          <w:sz w:val="22"/>
          <w:szCs w:val="22"/>
        </w:rPr>
        <w:t>RTase</w:t>
      </w:r>
      <w:proofErr w:type="spellEnd"/>
      <w:r w:rsidR="00467A28">
        <w:rPr>
          <w:rFonts w:ascii="Arial" w:hAnsi="Arial" w:cs="Arial"/>
          <w:b/>
          <w:sz w:val="22"/>
          <w:szCs w:val="22"/>
        </w:rPr>
        <w:t>_</w:t>
      </w:r>
    </w:p>
    <w:p w:rsidR="00467A28" w:rsidRDefault="00467A28" w:rsidP="0098086E">
      <w:pPr>
        <w:pStyle w:val="PlainText"/>
        <w:rPr>
          <w:rFonts w:ascii="Arial" w:hAnsi="Arial" w:cs="Arial"/>
          <w:sz w:val="22"/>
          <w:szCs w:val="22"/>
        </w:rPr>
      </w:pPr>
      <w:proofErr w:type="gramStart"/>
      <w:r w:rsidRPr="00467A28">
        <w:rPr>
          <w:rFonts w:ascii="Arial" w:hAnsi="Arial" w:cs="Arial"/>
          <w:sz w:val="22"/>
          <w:szCs w:val="22"/>
        </w:rPr>
        <w:t>Quaternary structure – heterodimer – two differ</w:t>
      </w:r>
      <w:r>
        <w:rPr>
          <w:rFonts w:ascii="Arial" w:hAnsi="Arial" w:cs="Arial"/>
          <w:sz w:val="22"/>
          <w:szCs w:val="22"/>
        </w:rPr>
        <w:t>ent polypeptide chains.</w:t>
      </w:r>
      <w:proofErr w:type="gramEnd"/>
    </w:p>
    <w:p w:rsidR="00467A28" w:rsidRPr="00467A28" w:rsidRDefault="00467A28" w:rsidP="0098086E">
      <w:pPr>
        <w:pStyle w:val="PlainText"/>
        <w:rPr>
          <w:rFonts w:ascii="Arial" w:hAnsi="Arial" w:cs="Arial"/>
          <w:sz w:val="22"/>
          <w:szCs w:val="22"/>
        </w:rPr>
      </w:pPr>
    </w:p>
    <w:p w:rsidR="0098086E" w:rsidRPr="00467A28" w:rsidRDefault="00467A28" w:rsidP="0098086E">
      <w:pPr>
        <w:pStyle w:val="PlainText"/>
        <w:rPr>
          <w:rFonts w:ascii="Arial" w:hAnsi="Arial" w:cs="Arial"/>
          <w:sz w:val="22"/>
          <w:szCs w:val="22"/>
        </w:rPr>
      </w:pPr>
      <w:proofErr w:type="spellStart"/>
      <w:r w:rsidRPr="00467A28">
        <w:rPr>
          <w:rFonts w:ascii="Arial" w:hAnsi="Arial" w:cs="Arial"/>
          <w:sz w:val="22"/>
          <w:szCs w:val="22"/>
        </w:rPr>
        <w:t>RTase</w:t>
      </w:r>
      <w:proofErr w:type="spellEnd"/>
      <w:r w:rsidR="0098086E" w:rsidRPr="00467A28">
        <w:rPr>
          <w:rFonts w:ascii="Arial" w:hAnsi="Arial" w:cs="Arial"/>
          <w:sz w:val="22"/>
          <w:szCs w:val="22"/>
        </w:rPr>
        <w:t xml:space="preserve"> has the following activities:</w:t>
      </w:r>
    </w:p>
    <w:p w:rsidR="0098086E" w:rsidRPr="00467A28" w:rsidRDefault="0098086E" w:rsidP="0098086E">
      <w:pPr>
        <w:spacing w:before="40"/>
        <w:ind w:left="360" w:hanging="216"/>
        <w:rPr>
          <w:rFonts w:ascii="Arial" w:hAnsi="Arial" w:cs="Arial"/>
          <w:sz w:val="22"/>
          <w:szCs w:val="22"/>
        </w:rPr>
      </w:pPr>
      <w:r w:rsidRPr="00467A28">
        <w:rPr>
          <w:rFonts w:ascii="Arial" w:hAnsi="Arial" w:cs="Arial"/>
          <w:sz w:val="22"/>
          <w:szCs w:val="22"/>
        </w:rPr>
        <w:t>i. RNA dependent DNA polymerase activity, to copy the viral RNA to DNA.</w:t>
      </w:r>
      <w:r w:rsidR="00467A2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467A28">
        <w:rPr>
          <w:rFonts w:ascii="Arial" w:hAnsi="Arial" w:cs="Arial"/>
          <w:sz w:val="22"/>
          <w:szCs w:val="22"/>
        </w:rPr>
        <w:t>Uses RNA as the template, making a DNA strand.</w:t>
      </w:r>
      <w:proofErr w:type="gramEnd"/>
    </w:p>
    <w:p w:rsidR="0098086E" w:rsidRPr="00467A28" w:rsidRDefault="0098086E" w:rsidP="0098086E">
      <w:pPr>
        <w:spacing w:before="40"/>
        <w:ind w:left="360" w:hanging="216"/>
        <w:rPr>
          <w:rFonts w:ascii="Arial" w:hAnsi="Arial" w:cs="Arial"/>
          <w:sz w:val="22"/>
          <w:szCs w:val="22"/>
        </w:rPr>
      </w:pPr>
      <w:r w:rsidRPr="00467A28">
        <w:rPr>
          <w:rFonts w:ascii="Arial" w:hAnsi="Arial" w:cs="Arial"/>
          <w:sz w:val="22"/>
          <w:szCs w:val="22"/>
        </w:rPr>
        <w:t>ii. RNase activity, degrades RNA template after it has been copied</w:t>
      </w:r>
    </w:p>
    <w:p w:rsidR="0098086E" w:rsidRPr="000072CF" w:rsidRDefault="0098086E" w:rsidP="00467A28">
      <w:pPr>
        <w:spacing w:before="40"/>
        <w:ind w:left="360" w:hanging="216"/>
        <w:rPr>
          <w:rFonts w:ascii="Arial" w:hAnsi="Arial" w:cs="Arial"/>
          <w:b/>
          <w:sz w:val="22"/>
          <w:szCs w:val="22"/>
        </w:rPr>
      </w:pPr>
      <w:r w:rsidRPr="00467A28">
        <w:rPr>
          <w:rFonts w:ascii="Arial" w:hAnsi="Arial" w:cs="Arial"/>
          <w:sz w:val="22"/>
          <w:szCs w:val="22"/>
        </w:rPr>
        <w:t>iii. DNA dependent DNA polymerase activity, to allow the synthesis of the se</w:t>
      </w:r>
      <w:r w:rsidR="00467A28">
        <w:rPr>
          <w:rFonts w:ascii="Arial" w:hAnsi="Arial" w:cs="Arial"/>
          <w:sz w:val="22"/>
          <w:szCs w:val="22"/>
        </w:rPr>
        <w:t>cond, complementary, DNA strand, using the first strand it made as the template.</w:t>
      </w:r>
    </w:p>
    <w:p w:rsidR="0098086E" w:rsidRPr="000072CF" w:rsidRDefault="004D3595" w:rsidP="00467A28">
      <w:pPr>
        <w:pStyle w:val="PlainText"/>
        <w:spacing w:before="120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Inhibitors of HIV Reverse Transcriptase:</w:t>
      </w:r>
    </w:p>
    <w:p w:rsidR="004D3595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i) Competitive inhibitors:</w:t>
      </w:r>
    </w:p>
    <w:p w:rsidR="004D3595" w:rsidRPr="000072CF" w:rsidRDefault="00677930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95" type="#_x0000_t75" style="position:absolute;margin-left:15.6pt;margin-top:3.65pt;width:188.2pt;height:103.6pt;z-index:251703296">
            <v:imagedata r:id="rId12" o:title=""/>
            <w10:wrap type="square"/>
          </v:shape>
          <o:OLEObject Type="Embed" ProgID="ISISServer" ShapeID="_x0000_s1095" DrawAspect="Content" ObjectID="_1505421368" r:id="rId13"/>
        </w:pict>
      </w:r>
    </w:p>
    <w:p w:rsidR="0098086E" w:rsidRPr="000072CF" w:rsidRDefault="0098086E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4D3595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4D3595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4D3595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4D3595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98086E" w:rsidRPr="000072CF" w:rsidRDefault="0098086E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E829B1" w:rsidRPr="000072CF" w:rsidRDefault="00E829B1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98086E" w:rsidRPr="000072CF" w:rsidRDefault="004D3595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ii) Allosteric inhibitors:</w:t>
      </w:r>
    </w:p>
    <w:p w:rsidR="0098086E" w:rsidRPr="000072CF" w:rsidRDefault="00677930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97" type="#_x0000_t75" style="position:absolute;margin-left:20.8pt;margin-top:10.1pt;width:115.35pt;height:77.2pt;z-index:251705344">
            <v:imagedata r:id="rId14" o:title=""/>
            <w10:wrap type="square"/>
          </v:shape>
          <o:OLEObject Type="Embed" ProgID="ISISServer" ShapeID="_x0000_s1097" DrawAspect="Content" ObjectID="_1505421369" r:id="rId15"/>
        </w:pict>
      </w:r>
    </w:p>
    <w:p w:rsidR="0098086E" w:rsidRPr="000072CF" w:rsidRDefault="0098086E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98086E" w:rsidRPr="000072CF" w:rsidRDefault="0098086E" w:rsidP="0098086E">
      <w:pPr>
        <w:pStyle w:val="PlainText"/>
        <w:spacing w:after="40"/>
        <w:rPr>
          <w:rFonts w:ascii="Arial" w:hAnsi="Arial" w:cs="Arial"/>
          <w:b/>
          <w:sz w:val="22"/>
          <w:szCs w:val="22"/>
        </w:rPr>
      </w:pPr>
    </w:p>
    <w:p w:rsidR="0098086E" w:rsidRPr="000072CF" w:rsidRDefault="0098086E" w:rsidP="005C3184">
      <w:pPr>
        <w:ind w:right="2304"/>
        <w:rPr>
          <w:rFonts w:ascii="Arial" w:hAnsi="Arial" w:cs="Arial"/>
          <w:sz w:val="22"/>
          <w:szCs w:val="22"/>
        </w:rPr>
      </w:pPr>
    </w:p>
    <w:p w:rsidR="004D3595" w:rsidRDefault="004D3595" w:rsidP="005C3184">
      <w:pPr>
        <w:ind w:right="2304"/>
        <w:rPr>
          <w:rFonts w:ascii="Arial" w:hAnsi="Arial" w:cs="Arial"/>
          <w:sz w:val="22"/>
          <w:szCs w:val="22"/>
        </w:rPr>
      </w:pPr>
    </w:p>
    <w:p w:rsidR="000072CF" w:rsidRDefault="000072CF" w:rsidP="005C3184">
      <w:pPr>
        <w:ind w:right="2304"/>
        <w:rPr>
          <w:rFonts w:ascii="Arial" w:hAnsi="Arial" w:cs="Arial"/>
          <w:sz w:val="22"/>
          <w:szCs w:val="22"/>
        </w:rPr>
      </w:pPr>
    </w:p>
    <w:p w:rsidR="000072CF" w:rsidRPr="000072CF" w:rsidRDefault="000072CF" w:rsidP="005C3184">
      <w:pPr>
        <w:ind w:right="2304"/>
        <w:rPr>
          <w:rFonts w:ascii="Arial" w:hAnsi="Arial" w:cs="Arial"/>
          <w:sz w:val="22"/>
          <w:szCs w:val="22"/>
        </w:rPr>
      </w:pPr>
    </w:p>
    <w:p w:rsidR="003D5609" w:rsidRPr="000072CF" w:rsidRDefault="003D5609" w:rsidP="00E829B1">
      <w:p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Expectations:</w:t>
      </w:r>
      <w:r w:rsidR="00E829B1" w:rsidRPr="000072CF">
        <w:rPr>
          <w:rFonts w:ascii="Arial" w:hAnsi="Arial" w:cs="Arial"/>
          <w:b/>
          <w:sz w:val="22"/>
          <w:szCs w:val="22"/>
        </w:rPr>
        <w:t xml:space="preserve"> </w:t>
      </w:r>
      <w:r w:rsidRPr="000072CF">
        <w:rPr>
          <w:rFonts w:ascii="Arial" w:hAnsi="Arial" w:cs="Arial"/>
          <w:sz w:val="22"/>
          <w:szCs w:val="22"/>
        </w:rPr>
        <w:t>Know the general mechanism of</w:t>
      </w:r>
      <w:r w:rsidR="00E829B1" w:rsidRPr="000072CF">
        <w:rPr>
          <w:rFonts w:ascii="Arial" w:hAnsi="Arial" w:cs="Arial"/>
          <w:sz w:val="22"/>
          <w:szCs w:val="22"/>
        </w:rPr>
        <w:t xml:space="preserve"> polymerases &amp; editing function and why HIV reverse transcriptase is error prone.  Distinguish between competitive and allosteric inhibitors of reverse transcriptase.</w:t>
      </w:r>
    </w:p>
    <w:p w:rsidR="000072CF" w:rsidRPr="000072CF" w:rsidRDefault="000072CF" w:rsidP="000072CF">
      <w:p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b/>
          <w:sz w:val="24"/>
          <w:szCs w:val="24"/>
        </w:rPr>
        <w:lastRenderedPageBreak/>
        <w:t>Consequences of Errors in Replication: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Mutations in the genome, causing </w:t>
      </w:r>
      <w:r w:rsidRPr="000072CF">
        <w:rPr>
          <w:rFonts w:ascii="Arial" w:hAnsi="Arial" w:cs="Arial"/>
          <w:sz w:val="22"/>
          <w:szCs w:val="22"/>
        </w:rPr>
        <w:t>alterations in protein sequence.</w:t>
      </w:r>
    </w:p>
    <w:p w:rsidR="000072CF" w:rsidRDefault="000072CF" w:rsidP="000072CF">
      <w:pPr>
        <w:spacing w:before="120" w:after="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Example 1: HIV protease</w:t>
      </w:r>
    </w:p>
    <w:p w:rsidR="000072CF" w:rsidRPr="000072CF" w:rsidRDefault="000072CF" w:rsidP="000072CF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Replication of the HIV genetic material by reverse transcriptase leads to many changes in the sequence of the HIV genetic material.</w:t>
      </w:r>
    </w:p>
    <w:p w:rsidR="000072CF" w:rsidRPr="000072CF" w:rsidRDefault="000072CF" w:rsidP="000072CF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Mutations in the HIV protease gene can result in amino acid changes in the HIV protease enzyme.</w:t>
      </w:r>
    </w:p>
    <w:p w:rsidR="000072CF" w:rsidRPr="000072CF" w:rsidRDefault="000072CF" w:rsidP="000072CF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 xml:space="preserve">These changes can make the protease inhibitors bind </w:t>
      </w:r>
      <w:r w:rsidR="00D42C08" w:rsidRPr="000072CF">
        <w:rPr>
          <w:rFonts w:ascii="Arial" w:hAnsi="Arial" w:cs="Arial"/>
          <w:sz w:val="22"/>
          <w:szCs w:val="22"/>
        </w:rPr>
        <w:t>poorly</w:t>
      </w:r>
      <w:r w:rsidR="00D42C08">
        <w:rPr>
          <w:rFonts w:ascii="Arial" w:hAnsi="Arial" w:cs="Arial"/>
          <w:sz w:val="22"/>
          <w:szCs w:val="22"/>
        </w:rPr>
        <w:t>,</w:t>
      </w:r>
      <w:r w:rsidR="0069221D">
        <w:rPr>
          <w:rFonts w:ascii="Arial" w:hAnsi="Arial" w:cs="Arial"/>
          <w:sz w:val="22"/>
          <w:szCs w:val="22"/>
        </w:rPr>
        <w:t xml:space="preserve"> </w:t>
      </w:r>
      <w:r w:rsidR="00D42C08" w:rsidRPr="000072CF">
        <w:rPr>
          <w:rFonts w:ascii="Arial" w:hAnsi="Arial" w:cs="Arial"/>
          <w:sz w:val="22"/>
          <w:szCs w:val="22"/>
        </w:rPr>
        <w:t>preventing</w:t>
      </w:r>
      <w:r w:rsidRPr="000072CF">
        <w:rPr>
          <w:rFonts w:ascii="Arial" w:hAnsi="Arial" w:cs="Arial"/>
          <w:sz w:val="22"/>
          <w:szCs w:val="22"/>
        </w:rPr>
        <w:t xml:space="preserve"> effective treatment of HIV with protease inhibitors.</w:t>
      </w:r>
    </w:p>
    <w:p w:rsidR="000072CF" w:rsidRDefault="000072CF" w:rsidP="000072CF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The virus can then resume replication, causing AIDS</w:t>
      </w:r>
      <w:r>
        <w:rPr>
          <w:rFonts w:ascii="Arial" w:hAnsi="Arial" w:cs="Arial"/>
          <w:sz w:val="22"/>
          <w:szCs w:val="22"/>
        </w:rPr>
        <w:t>.</w:t>
      </w:r>
    </w:p>
    <w:p w:rsidR="000072CF" w:rsidRDefault="00D42C08" w:rsidP="000072CF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69221D">
        <w:rPr>
          <w:rFonts w:ascii="Arial" w:hAnsi="Arial" w:cs="Arial"/>
          <w:sz w:val="22"/>
          <w:szCs w:val="22"/>
        </w:rPr>
        <w:t xml:space="preserve">very </w:t>
      </w:r>
      <w:r>
        <w:rPr>
          <w:rFonts w:ascii="Arial" w:hAnsi="Arial" w:cs="Arial"/>
          <w:sz w:val="22"/>
          <w:szCs w:val="22"/>
        </w:rPr>
        <w:t>common mutation</w:t>
      </w:r>
      <w:r w:rsidR="000072CF">
        <w:rPr>
          <w:rFonts w:ascii="Arial" w:hAnsi="Arial" w:cs="Arial"/>
          <w:sz w:val="22"/>
          <w:szCs w:val="22"/>
        </w:rPr>
        <w:t xml:space="preserve"> is converting Val82 in the specificity pocket of HIV protease to asparagine, converting a non-polar contact with the drug to a less favorable polar contact.</w:t>
      </w:r>
      <w:r w:rsidR="006D0E7E">
        <w:rPr>
          <w:rFonts w:ascii="Arial" w:hAnsi="Arial" w:cs="Arial"/>
          <w:sz w:val="22"/>
          <w:szCs w:val="22"/>
        </w:rPr>
        <w:t xml:space="preserve"> Modification of the drug can restore inhibition of the mutant enzyme.</w:t>
      </w:r>
    </w:p>
    <w:p w:rsidR="000072CF" w:rsidRPr="000072CF" w:rsidRDefault="0069221D" w:rsidP="000072CF">
      <w:pPr>
        <w:spacing w:before="120"/>
        <w:rPr>
          <w:rFonts w:ascii="Arial" w:hAnsi="Arial" w:cs="Arial"/>
          <w:sz w:val="22"/>
          <w:szCs w:val="22"/>
        </w:rPr>
      </w:pPr>
      <w:r w:rsidRPr="008E210C">
        <w:rPr>
          <w:rFonts w:ascii="Arial" w:hAnsi="Arial" w:cs="Arial"/>
          <w:szCs w:val="24"/>
        </w:rPr>
        <w:object w:dxaOrig="16230" w:dyaOrig="3240">
          <v:shape id="_x0000_i1025" type="#_x0000_t75" style="width:523.3pt;height:104.5pt" o:ole="">
            <v:imagedata r:id="rId16" o:title=""/>
          </v:shape>
          <o:OLEObject Type="Embed" ProgID="ISISServer" ShapeID="_x0000_i1025" DrawAspect="Content" ObjectID="_1505421366" r:id="rId17"/>
        </w:object>
      </w:r>
      <w:bookmarkStart w:id="0" w:name="_GoBack"/>
      <w:bookmarkEnd w:id="0"/>
    </w:p>
    <w:p w:rsidR="000072CF" w:rsidRDefault="000072CF" w:rsidP="000072CF">
      <w:pPr>
        <w:rPr>
          <w:rFonts w:ascii="Arial" w:hAnsi="Arial" w:cs="Arial"/>
          <w:b/>
          <w:sz w:val="22"/>
          <w:szCs w:val="22"/>
        </w:rPr>
      </w:pPr>
    </w:p>
    <w:p w:rsidR="000072CF" w:rsidRDefault="000072CF" w:rsidP="000072CF">
      <w:pPr>
        <w:rPr>
          <w:rFonts w:ascii="Arial" w:hAnsi="Arial" w:cs="Arial"/>
          <w:b/>
          <w:sz w:val="22"/>
          <w:szCs w:val="22"/>
        </w:rPr>
      </w:pPr>
      <w:r w:rsidRPr="000072CF">
        <w:rPr>
          <w:rFonts w:ascii="Arial" w:hAnsi="Arial" w:cs="Arial"/>
          <w:b/>
          <w:sz w:val="22"/>
          <w:szCs w:val="22"/>
        </w:rPr>
        <w:t>Example</w:t>
      </w:r>
      <w:r>
        <w:rPr>
          <w:rFonts w:ascii="Arial" w:hAnsi="Arial" w:cs="Arial"/>
          <w:b/>
          <w:sz w:val="22"/>
          <w:szCs w:val="22"/>
        </w:rPr>
        <w:t xml:space="preserve"> 2</w:t>
      </w:r>
      <w:r w:rsidRPr="000072CF">
        <w:rPr>
          <w:rFonts w:ascii="Arial" w:hAnsi="Arial" w:cs="Arial"/>
          <w:b/>
          <w:sz w:val="22"/>
          <w:szCs w:val="22"/>
        </w:rPr>
        <w:t xml:space="preserve"> – Sickle cell Anemia</w:t>
      </w:r>
    </w:p>
    <w:p w:rsidR="000072CF" w:rsidRPr="00C53557" w:rsidRDefault="000072CF" w:rsidP="00C53557">
      <w:pPr>
        <w:spacing w:before="60"/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Although human polymerases do have proofreading, they still make mistakes (but not nearly as many as reverse transcriptase)</w:t>
      </w:r>
      <w:r w:rsidR="00C53557">
        <w:rPr>
          <w:rFonts w:ascii="Arial" w:hAnsi="Arial" w:cs="Arial"/>
          <w:sz w:val="22"/>
          <w:szCs w:val="22"/>
        </w:rPr>
        <w:t>. The error rate is approximately 1 in 10</w:t>
      </w:r>
      <w:r w:rsidR="00C53557">
        <w:rPr>
          <w:rFonts w:ascii="Arial" w:hAnsi="Arial" w:cs="Arial"/>
          <w:sz w:val="22"/>
          <w:szCs w:val="22"/>
          <w:vertAlign w:val="superscript"/>
        </w:rPr>
        <w:t>8</w:t>
      </w:r>
      <w:r w:rsidR="00C53557">
        <w:rPr>
          <w:rFonts w:ascii="Arial" w:hAnsi="Arial" w:cs="Arial"/>
          <w:sz w:val="22"/>
          <w:szCs w:val="22"/>
        </w:rPr>
        <w:t xml:space="preserve"> in DNA replication.</w:t>
      </w:r>
    </w:p>
    <w:p w:rsidR="000072CF" w:rsidRPr="000072CF" w:rsidRDefault="000072CF" w:rsidP="000072CF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295458F8" wp14:editId="23E5E6CE">
            <wp:simplePos x="0" y="0"/>
            <wp:positionH relativeFrom="column">
              <wp:posOffset>3558540</wp:posOffset>
            </wp:positionH>
            <wp:positionV relativeFrom="paragraph">
              <wp:posOffset>87630</wp:posOffset>
            </wp:positionV>
            <wp:extent cx="2838450" cy="4550410"/>
            <wp:effectExtent l="0" t="0" r="0" b="0"/>
            <wp:wrapSquare wrapText="bothSides"/>
            <wp:docPr id="4" name="Picture 4" descr="http://upload.wikimedia.org/wikipedia/commons/a/ac/Sickle_cel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c/Sickle_cell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2CF">
        <w:rPr>
          <w:rFonts w:ascii="Arial" w:hAnsi="Arial" w:cs="Arial"/>
          <w:sz w:val="22"/>
          <w:szCs w:val="22"/>
        </w:rPr>
        <w:t xml:space="preserve">Single base change in the DNA </w:t>
      </w:r>
      <w:r w:rsidR="00C53557">
        <w:rPr>
          <w:rFonts w:ascii="Arial" w:hAnsi="Arial" w:cs="Arial"/>
          <w:sz w:val="22"/>
          <w:szCs w:val="22"/>
        </w:rPr>
        <w:t xml:space="preserve">that codes for hemoglobin (oxygen transport protein) </w:t>
      </w:r>
      <w:r w:rsidRPr="000072CF">
        <w:rPr>
          <w:rFonts w:ascii="Arial" w:hAnsi="Arial" w:cs="Arial"/>
          <w:sz w:val="22"/>
          <w:szCs w:val="22"/>
        </w:rPr>
        <w:t>ch</w:t>
      </w:r>
      <w:r w:rsidR="00C53557">
        <w:rPr>
          <w:rFonts w:ascii="Arial" w:hAnsi="Arial" w:cs="Arial"/>
          <w:sz w:val="22"/>
          <w:szCs w:val="22"/>
        </w:rPr>
        <w:t>anges a glutamic acid (Glu) to v</w:t>
      </w:r>
      <w:r w:rsidRPr="000072CF">
        <w:rPr>
          <w:rFonts w:ascii="Arial" w:hAnsi="Arial" w:cs="Arial"/>
          <w:sz w:val="22"/>
          <w:szCs w:val="22"/>
        </w:rPr>
        <w:t>aline (Val).</w:t>
      </w:r>
    </w:p>
    <w:p w:rsidR="000072CF" w:rsidRPr="000072CF" w:rsidRDefault="006D0E7E" w:rsidP="000072CF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conditions of low oxygen concentration (e.g. in tissues) t</w:t>
      </w:r>
      <w:r w:rsidR="000072CF" w:rsidRPr="000072CF">
        <w:rPr>
          <w:rFonts w:ascii="Arial" w:hAnsi="Arial" w:cs="Arial"/>
          <w:sz w:val="22"/>
          <w:szCs w:val="22"/>
        </w:rPr>
        <w:t xml:space="preserve">he hemoglobin </w:t>
      </w:r>
      <w:r w:rsidR="00C53557">
        <w:rPr>
          <w:rFonts w:ascii="Arial" w:hAnsi="Arial" w:cs="Arial"/>
          <w:sz w:val="22"/>
          <w:szCs w:val="22"/>
        </w:rPr>
        <w:t xml:space="preserve">molecules </w:t>
      </w:r>
      <w:r w:rsidR="000072CF" w:rsidRPr="000072CF">
        <w:rPr>
          <w:rFonts w:ascii="Arial" w:hAnsi="Arial" w:cs="Arial"/>
          <w:sz w:val="22"/>
          <w:szCs w:val="22"/>
        </w:rPr>
        <w:t>with the valine aggregate to form strands that distort the shape of the red blood cell, causing them to become sickle shaped.</w:t>
      </w:r>
    </w:p>
    <w:p w:rsidR="000072CF" w:rsidRDefault="000072CF" w:rsidP="000072CF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sz w:val="22"/>
          <w:szCs w:val="22"/>
        </w:rPr>
        <w:t>The sickle shaped red blood cell clogs capillaries, interfering with the delivery of oxygen to the tissues.</w:t>
      </w:r>
    </w:p>
    <w:p w:rsidR="00C53557" w:rsidRPr="000072CF" w:rsidRDefault="00C53557" w:rsidP="00C53557">
      <w:pPr>
        <w:pStyle w:val="ListParagraph"/>
        <w:rPr>
          <w:rFonts w:ascii="Arial" w:hAnsi="Arial" w:cs="Arial"/>
          <w:sz w:val="22"/>
          <w:szCs w:val="22"/>
        </w:rPr>
      </w:pPr>
    </w:p>
    <w:p w:rsidR="000072CF" w:rsidRPr="000072CF" w:rsidRDefault="000072CF" w:rsidP="000072CF">
      <w:pPr>
        <w:rPr>
          <w:rFonts w:ascii="Arial" w:hAnsi="Arial" w:cs="Arial"/>
          <w:sz w:val="22"/>
          <w:szCs w:val="22"/>
        </w:rPr>
      </w:pPr>
      <w:r w:rsidRPr="000072C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5BCD10" wp14:editId="14D68CE5">
            <wp:extent cx="3012440" cy="1839595"/>
            <wp:effectExtent l="0" t="0" r="0" b="0"/>
            <wp:docPr id="3" name="Picture 3" descr="http://evolution.berkeley.edu/evolibrary/images/evo/hemomut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olution.berkeley.edu/evolibrary/images/evo/hemomutant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08" w:rsidRDefault="00D42C08">
      <w:pPr>
        <w:rPr>
          <w:rFonts w:ascii="Arial" w:hAnsi="Arial" w:cs="Arial"/>
          <w:b/>
          <w:sz w:val="22"/>
          <w:szCs w:val="22"/>
        </w:rPr>
      </w:pPr>
    </w:p>
    <w:p w:rsidR="005B5F08" w:rsidRPr="000072CF" w:rsidRDefault="006D0E7E" w:rsidP="005C3184">
      <w:pPr>
        <w:ind w:right="2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mutation is very serious and can cause life-threating conditions.  Why is the mutant gene so prevalent in Africa?</w:t>
      </w:r>
    </w:p>
    <w:sectPr w:rsidR="005B5F08" w:rsidRPr="000072CF" w:rsidSect="00CD17C1">
      <w:headerReference w:type="default" r:id="rId20"/>
      <w:footerReference w:type="default" r:id="rId21"/>
      <w:type w:val="continuous"/>
      <w:pgSz w:w="11907" w:h="16839" w:code="9"/>
      <w:pgMar w:top="864" w:right="1008" w:bottom="720" w:left="1008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930" w:rsidRDefault="00677930">
      <w:r>
        <w:separator/>
      </w:r>
    </w:p>
  </w:endnote>
  <w:endnote w:type="continuationSeparator" w:id="0">
    <w:p w:rsidR="00677930" w:rsidRDefault="0067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5BE" w:rsidRDefault="00DD4F0E">
    <w:pPr>
      <w:pStyle w:val="Footer"/>
      <w:framePr w:wrap="auto" w:vAnchor="text" w:hAnchor="margin" w:y="1"/>
      <w:rPr>
        <w:rStyle w:val="PageNumber"/>
      </w:rPr>
    </w:pPr>
    <w:r>
      <w:rPr>
        <w:rStyle w:val="PageNumber"/>
      </w:rPr>
      <w:fldChar w:fldCharType="begin"/>
    </w:r>
    <w:r w:rsidR="006875B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6B24">
      <w:rPr>
        <w:rStyle w:val="PageNumber"/>
        <w:noProof/>
      </w:rPr>
      <w:t>1</w:t>
    </w:r>
    <w:r>
      <w:rPr>
        <w:rStyle w:val="PageNumber"/>
      </w:rPr>
      <w:fldChar w:fldCharType="end"/>
    </w:r>
  </w:p>
  <w:p w:rsidR="006875BE" w:rsidRDefault="006875BE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930" w:rsidRDefault="00677930">
      <w:r>
        <w:separator/>
      </w:r>
    </w:p>
  </w:footnote>
  <w:footnote w:type="continuationSeparator" w:id="0">
    <w:p w:rsidR="00677930" w:rsidRDefault="00677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5BE" w:rsidRDefault="0035595B">
    <w:pPr>
      <w:pStyle w:val="Header"/>
      <w:rPr>
        <w:i/>
      </w:rPr>
    </w:pPr>
    <w:r>
      <w:rPr>
        <w:i/>
      </w:rPr>
      <w:t>0</w:t>
    </w:r>
    <w:r w:rsidR="000072CF">
      <w:rPr>
        <w:i/>
      </w:rPr>
      <w:t>3-131</w:t>
    </w:r>
    <w:r>
      <w:rPr>
        <w:i/>
      </w:rPr>
      <w:t xml:space="preserve"> Genes, Drugs, and Disease</w:t>
    </w:r>
    <w:r w:rsidR="004B2299">
      <w:rPr>
        <w:i/>
      </w:rPr>
      <w:t xml:space="preserve">                    </w:t>
    </w:r>
    <w:r w:rsidR="000072CF">
      <w:rPr>
        <w:i/>
      </w:rPr>
      <w:t xml:space="preserve">                      </w:t>
    </w:r>
    <w:proofErr w:type="gramStart"/>
    <w:r w:rsidR="000072CF">
      <w:rPr>
        <w:i/>
      </w:rPr>
      <w:t>Lec</w:t>
    </w:r>
    <w:r w:rsidR="0069221D">
      <w:rPr>
        <w:i/>
      </w:rPr>
      <w:t>ture  15</w:t>
    </w:r>
    <w:proofErr w:type="gramEnd"/>
    <w:r w:rsidR="006875BE">
      <w:rPr>
        <w:i/>
      </w:rPr>
      <w:t xml:space="preserve">                     </w:t>
    </w:r>
    <w:r w:rsidR="004B2299">
      <w:rPr>
        <w:i/>
      </w:rPr>
      <w:t xml:space="preserve">    </w:t>
    </w:r>
    <w:r w:rsidR="00A132A1">
      <w:rPr>
        <w:i/>
      </w:rPr>
      <w:t xml:space="preserve">      </w:t>
    </w:r>
    <w:r w:rsidR="0069221D">
      <w:rPr>
        <w:i/>
      </w:rPr>
      <w:t xml:space="preserve">             October 4,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>
    <w:nsid w:val="09A64C7E"/>
    <w:multiLevelType w:val="hybridMultilevel"/>
    <w:tmpl w:val="76A8A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BF5423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32D143ED"/>
    <w:multiLevelType w:val="hybridMultilevel"/>
    <w:tmpl w:val="2A9E7ABC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4">
    <w:nsid w:val="34A2731C"/>
    <w:multiLevelType w:val="hybridMultilevel"/>
    <w:tmpl w:val="A164E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A2B6A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FB94D22"/>
    <w:multiLevelType w:val="hybridMultilevel"/>
    <w:tmpl w:val="8FC4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52728"/>
    <w:multiLevelType w:val="hybridMultilevel"/>
    <w:tmpl w:val="C48A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C1EC2"/>
    <w:multiLevelType w:val="hybridMultilevel"/>
    <w:tmpl w:val="49E8A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B0A07"/>
    <w:multiLevelType w:val="hybridMultilevel"/>
    <w:tmpl w:val="E39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F41732"/>
    <w:multiLevelType w:val="hybridMultilevel"/>
    <w:tmpl w:val="42227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4"/>
  </w:num>
  <w:num w:numId="1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0AB"/>
    <w:rsid w:val="000072CF"/>
    <w:rsid w:val="000362A1"/>
    <w:rsid w:val="00044787"/>
    <w:rsid w:val="00045B15"/>
    <w:rsid w:val="00047D9F"/>
    <w:rsid w:val="0005343F"/>
    <w:rsid w:val="00055ED6"/>
    <w:rsid w:val="000B280B"/>
    <w:rsid w:val="000C5C87"/>
    <w:rsid w:val="000D0FC0"/>
    <w:rsid w:val="000F7ADD"/>
    <w:rsid w:val="00116BF7"/>
    <w:rsid w:val="0016595B"/>
    <w:rsid w:val="001778A4"/>
    <w:rsid w:val="001C5CE2"/>
    <w:rsid w:val="001E7409"/>
    <w:rsid w:val="0020283E"/>
    <w:rsid w:val="0020669C"/>
    <w:rsid w:val="00210597"/>
    <w:rsid w:val="00226685"/>
    <w:rsid w:val="00251B2C"/>
    <w:rsid w:val="00253C1D"/>
    <w:rsid w:val="00261AFD"/>
    <w:rsid w:val="0026587A"/>
    <w:rsid w:val="00271760"/>
    <w:rsid w:val="00284CD4"/>
    <w:rsid w:val="002A4720"/>
    <w:rsid w:val="002A670E"/>
    <w:rsid w:val="002B157D"/>
    <w:rsid w:val="00306672"/>
    <w:rsid w:val="00313017"/>
    <w:rsid w:val="0035595B"/>
    <w:rsid w:val="003A7ECB"/>
    <w:rsid w:val="003C14B3"/>
    <w:rsid w:val="003D5609"/>
    <w:rsid w:val="003F7E0A"/>
    <w:rsid w:val="004032E7"/>
    <w:rsid w:val="0044019F"/>
    <w:rsid w:val="00443D2E"/>
    <w:rsid w:val="00452E13"/>
    <w:rsid w:val="00457233"/>
    <w:rsid w:val="00467A28"/>
    <w:rsid w:val="004B2299"/>
    <w:rsid w:val="004D3595"/>
    <w:rsid w:val="004E7594"/>
    <w:rsid w:val="00511BF4"/>
    <w:rsid w:val="00523074"/>
    <w:rsid w:val="00541E7B"/>
    <w:rsid w:val="00552B9B"/>
    <w:rsid w:val="00553322"/>
    <w:rsid w:val="00592239"/>
    <w:rsid w:val="005B5F08"/>
    <w:rsid w:val="005C3184"/>
    <w:rsid w:val="005F5DD5"/>
    <w:rsid w:val="00625D5F"/>
    <w:rsid w:val="00647188"/>
    <w:rsid w:val="00654DAF"/>
    <w:rsid w:val="00655071"/>
    <w:rsid w:val="006673E1"/>
    <w:rsid w:val="006778F0"/>
    <w:rsid w:val="00677930"/>
    <w:rsid w:val="00685DDD"/>
    <w:rsid w:val="006875BE"/>
    <w:rsid w:val="0069221D"/>
    <w:rsid w:val="006958D0"/>
    <w:rsid w:val="006D0E7E"/>
    <w:rsid w:val="006F4EC9"/>
    <w:rsid w:val="006F701D"/>
    <w:rsid w:val="00733022"/>
    <w:rsid w:val="00742DD2"/>
    <w:rsid w:val="00783F12"/>
    <w:rsid w:val="007D6A8D"/>
    <w:rsid w:val="007E6FF3"/>
    <w:rsid w:val="007F03BD"/>
    <w:rsid w:val="007F29EF"/>
    <w:rsid w:val="00850CDB"/>
    <w:rsid w:val="008803B6"/>
    <w:rsid w:val="008923EC"/>
    <w:rsid w:val="00913402"/>
    <w:rsid w:val="00930C64"/>
    <w:rsid w:val="00967405"/>
    <w:rsid w:val="0098086E"/>
    <w:rsid w:val="00997CD8"/>
    <w:rsid w:val="009A3978"/>
    <w:rsid w:val="009D7593"/>
    <w:rsid w:val="00A11DCC"/>
    <w:rsid w:val="00A132A1"/>
    <w:rsid w:val="00AA1C5F"/>
    <w:rsid w:val="00AA3313"/>
    <w:rsid w:val="00AA50F8"/>
    <w:rsid w:val="00AE2B67"/>
    <w:rsid w:val="00B04FEA"/>
    <w:rsid w:val="00B0651A"/>
    <w:rsid w:val="00B2434B"/>
    <w:rsid w:val="00B40669"/>
    <w:rsid w:val="00B72E06"/>
    <w:rsid w:val="00BB5602"/>
    <w:rsid w:val="00BD40AB"/>
    <w:rsid w:val="00BD5712"/>
    <w:rsid w:val="00BE5C4E"/>
    <w:rsid w:val="00C40823"/>
    <w:rsid w:val="00C40DB8"/>
    <w:rsid w:val="00C53557"/>
    <w:rsid w:val="00CD17C1"/>
    <w:rsid w:val="00CD2733"/>
    <w:rsid w:val="00D014A7"/>
    <w:rsid w:val="00D42C08"/>
    <w:rsid w:val="00D67D45"/>
    <w:rsid w:val="00D801CE"/>
    <w:rsid w:val="00DD4F0E"/>
    <w:rsid w:val="00DF6CA1"/>
    <w:rsid w:val="00E66B24"/>
    <w:rsid w:val="00E829B1"/>
    <w:rsid w:val="00EB740A"/>
    <w:rsid w:val="00ED0180"/>
    <w:rsid w:val="00ED3158"/>
    <w:rsid w:val="00EE3856"/>
    <w:rsid w:val="00EE61BE"/>
    <w:rsid w:val="00F24D83"/>
    <w:rsid w:val="00F30629"/>
    <w:rsid w:val="00F67439"/>
    <w:rsid w:val="00F966E9"/>
    <w:rsid w:val="00FE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2733"/>
  </w:style>
  <w:style w:type="paragraph" w:styleId="Heading1">
    <w:name w:val="heading 1"/>
    <w:basedOn w:val="Normal"/>
    <w:next w:val="Normal"/>
    <w:qFormat/>
    <w:rsid w:val="00CD273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CD273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CD2733"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D2733"/>
    <w:rPr>
      <w:color w:val="0000FF"/>
      <w:u w:val="single"/>
    </w:rPr>
  </w:style>
  <w:style w:type="paragraph" w:styleId="Header">
    <w:name w:val="header"/>
    <w:basedOn w:val="Normal"/>
    <w:rsid w:val="00CD27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27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D2733"/>
  </w:style>
  <w:style w:type="paragraph" w:styleId="ListParagraph">
    <w:name w:val="List Paragraph"/>
    <w:basedOn w:val="Normal"/>
    <w:uiPriority w:val="34"/>
    <w:qFormat/>
    <w:rsid w:val="0020669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B5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560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997CD8"/>
    <w:pPr>
      <w:spacing w:before="60"/>
      <w:ind w:firstLine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997CD8"/>
    <w:rPr>
      <w:sz w:val="22"/>
    </w:rPr>
  </w:style>
  <w:style w:type="table" w:styleId="TableGrid">
    <w:name w:val="Table Grid"/>
    <w:basedOn w:val="TableNormal"/>
    <w:rsid w:val="007F03BD"/>
    <w:pPr>
      <w:widowControl w:val="0"/>
      <w:spacing w:before="100" w:after="100"/>
    </w:pPr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443D2E"/>
    <w:rPr>
      <w:rFonts w:ascii="Courier New" w:eastAsia="Times" w:hAnsi="Courier New"/>
    </w:rPr>
  </w:style>
  <w:style w:type="character" w:customStyle="1" w:styleId="PlainTextChar">
    <w:name w:val="Plain Text Char"/>
    <w:basedOn w:val="DefaultParagraphFont"/>
    <w:link w:val="PlainText"/>
    <w:rsid w:val="00443D2E"/>
    <w:rPr>
      <w:rFonts w:ascii="Courier New" w:eastAsia="Times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Practical Protein Chemistry:</vt:lpstr>
    </vt:vector>
  </TitlesOfParts>
  <Company>Carnegie Mellon University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Practical Protein Chemistry:</dc:title>
  <dc:creator>Administrator</dc:creator>
  <cp:lastModifiedBy>Gordon Rule</cp:lastModifiedBy>
  <cp:revision>10</cp:revision>
  <cp:lastPrinted>2012-09-24T14:47:00Z</cp:lastPrinted>
  <dcterms:created xsi:type="dcterms:W3CDTF">2012-09-24T14:47:00Z</dcterms:created>
  <dcterms:modified xsi:type="dcterms:W3CDTF">2015-10-03T20:44:00Z</dcterms:modified>
</cp:coreProperties>
</file>