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FF" w:rsidRDefault="00317937" w:rsidP="00892DDF">
      <w:pPr>
        <w:tabs>
          <w:tab w:val="left" w:pos="2575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Lecture</w:t>
      </w:r>
      <w:r w:rsidR="00920BB0">
        <w:rPr>
          <w:rFonts w:ascii="Arial" w:hAnsi="Arial" w:cs="Arial"/>
          <w:b/>
          <w:szCs w:val="24"/>
        </w:rPr>
        <w:t xml:space="preserve"> 12: HIV Protease &amp; Enzyme</w:t>
      </w:r>
      <w:r>
        <w:rPr>
          <w:rFonts w:ascii="Arial" w:hAnsi="Arial" w:cs="Arial"/>
          <w:b/>
          <w:szCs w:val="24"/>
        </w:rPr>
        <w:t xml:space="preserve"> Inhibitor</w:t>
      </w:r>
      <w:r w:rsidR="00920BB0">
        <w:rPr>
          <w:rFonts w:ascii="Arial" w:hAnsi="Arial" w:cs="Arial"/>
          <w:b/>
          <w:szCs w:val="24"/>
        </w:rPr>
        <w:t>s</w:t>
      </w:r>
    </w:p>
    <w:p w:rsidR="00AE2403" w:rsidRPr="00AE2403" w:rsidRDefault="00AE2403" w:rsidP="00892DDF">
      <w:pPr>
        <w:tabs>
          <w:tab w:val="left" w:pos="2575"/>
        </w:tabs>
        <w:jc w:val="both"/>
        <w:rPr>
          <w:rFonts w:ascii="Arial" w:hAnsi="Arial" w:cs="Arial"/>
          <w:b/>
          <w:sz w:val="22"/>
          <w:szCs w:val="22"/>
        </w:rPr>
      </w:pPr>
      <w:r w:rsidRPr="00AE2403">
        <w:rPr>
          <w:rFonts w:ascii="Arial" w:hAnsi="Arial" w:cs="Arial"/>
          <w:b/>
          <w:sz w:val="22"/>
          <w:szCs w:val="22"/>
        </w:rPr>
        <w:t>Goals:</w:t>
      </w:r>
    </w:p>
    <w:p w:rsidR="00AE2403" w:rsidRDefault="00AE2403" w:rsidP="00AE2403">
      <w:pPr>
        <w:pStyle w:val="ListParagraph"/>
        <w:numPr>
          <w:ilvl w:val="0"/>
          <w:numId w:val="37"/>
        </w:numPr>
        <w:tabs>
          <w:tab w:val="left" w:pos="2575"/>
        </w:tabs>
        <w:jc w:val="both"/>
        <w:rPr>
          <w:rFonts w:ascii="Arial" w:hAnsi="Arial" w:cs="Arial"/>
          <w:sz w:val="22"/>
          <w:szCs w:val="22"/>
        </w:rPr>
      </w:pPr>
      <w:r w:rsidRPr="00AE2403">
        <w:rPr>
          <w:rFonts w:ascii="Arial" w:hAnsi="Arial" w:cs="Arial"/>
          <w:sz w:val="22"/>
          <w:szCs w:val="22"/>
        </w:rPr>
        <w:t xml:space="preserve">Understand how </w:t>
      </w:r>
      <w:r w:rsidR="00FA3CD6">
        <w:rPr>
          <w:rFonts w:ascii="Arial" w:hAnsi="Arial" w:cs="Arial"/>
          <w:sz w:val="22"/>
          <w:szCs w:val="22"/>
        </w:rPr>
        <w:t xml:space="preserve">amino acid </w:t>
      </w:r>
      <w:r w:rsidRPr="00AE2403">
        <w:rPr>
          <w:rFonts w:ascii="Arial" w:hAnsi="Arial" w:cs="Arial"/>
          <w:sz w:val="22"/>
          <w:szCs w:val="22"/>
        </w:rPr>
        <w:t>functional groups lead to catalysis</w:t>
      </w:r>
      <w:r w:rsidR="00FA3CD6">
        <w:rPr>
          <w:rFonts w:ascii="Arial" w:hAnsi="Arial" w:cs="Arial"/>
          <w:sz w:val="22"/>
          <w:szCs w:val="22"/>
        </w:rPr>
        <w:t>.</w:t>
      </w:r>
    </w:p>
    <w:p w:rsidR="00FA3CD6" w:rsidRPr="00AE2403" w:rsidRDefault="00FA3CD6" w:rsidP="00AE2403">
      <w:pPr>
        <w:pStyle w:val="ListParagraph"/>
        <w:numPr>
          <w:ilvl w:val="0"/>
          <w:numId w:val="37"/>
        </w:numPr>
        <w:tabs>
          <w:tab w:val="left" w:pos="25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how amino acid functional groups lead to substrate specificity</w:t>
      </w:r>
      <w:r w:rsidR="00231EDF">
        <w:rPr>
          <w:rFonts w:ascii="Arial" w:hAnsi="Arial" w:cs="Arial"/>
          <w:sz w:val="22"/>
          <w:szCs w:val="22"/>
        </w:rPr>
        <w:t>.</w:t>
      </w:r>
    </w:p>
    <w:p w:rsidR="00AE2403" w:rsidRPr="00AE2403" w:rsidRDefault="00AE2403" w:rsidP="00AE2403">
      <w:pPr>
        <w:pStyle w:val="ListParagraph"/>
        <w:numPr>
          <w:ilvl w:val="0"/>
          <w:numId w:val="37"/>
        </w:numPr>
        <w:tabs>
          <w:tab w:val="left" w:pos="2575"/>
        </w:tabs>
        <w:jc w:val="both"/>
        <w:rPr>
          <w:rFonts w:ascii="Arial" w:hAnsi="Arial" w:cs="Arial"/>
          <w:sz w:val="22"/>
          <w:szCs w:val="22"/>
        </w:rPr>
      </w:pPr>
      <w:r w:rsidRPr="00AE2403">
        <w:rPr>
          <w:rFonts w:ascii="Arial" w:hAnsi="Arial" w:cs="Arial"/>
          <w:sz w:val="22"/>
          <w:szCs w:val="22"/>
        </w:rPr>
        <w:t>Distinguish between competitive and non-competitive (allosteric) inhibitors</w:t>
      </w:r>
      <w:r w:rsidR="00231EDF">
        <w:rPr>
          <w:rFonts w:ascii="Arial" w:hAnsi="Arial" w:cs="Arial"/>
          <w:sz w:val="22"/>
          <w:szCs w:val="22"/>
        </w:rPr>
        <w:t>.</w:t>
      </w:r>
    </w:p>
    <w:p w:rsidR="00032FD9" w:rsidRPr="003122CB" w:rsidRDefault="00AE2403" w:rsidP="003122CB">
      <w:pPr>
        <w:pStyle w:val="ListParagraph"/>
        <w:numPr>
          <w:ilvl w:val="0"/>
          <w:numId w:val="37"/>
        </w:numPr>
        <w:tabs>
          <w:tab w:val="left" w:pos="2575"/>
        </w:tabs>
        <w:jc w:val="both"/>
        <w:rPr>
          <w:rFonts w:ascii="Arial" w:hAnsi="Arial" w:cs="Arial"/>
          <w:sz w:val="22"/>
          <w:szCs w:val="22"/>
        </w:rPr>
      </w:pPr>
      <w:r w:rsidRPr="00AE2403">
        <w:rPr>
          <w:rFonts w:ascii="Arial" w:hAnsi="Arial" w:cs="Arial"/>
          <w:sz w:val="22"/>
          <w:szCs w:val="22"/>
        </w:rPr>
        <w:t>Quantify inhibitor binding (K</w:t>
      </w:r>
      <w:r w:rsidRPr="00231EDF">
        <w:rPr>
          <w:rFonts w:ascii="Arial" w:hAnsi="Arial" w:cs="Arial"/>
          <w:sz w:val="22"/>
          <w:szCs w:val="22"/>
          <w:vertAlign w:val="subscript"/>
        </w:rPr>
        <w:t>I</w:t>
      </w:r>
      <w:r w:rsidRPr="00AE2403">
        <w:rPr>
          <w:rFonts w:ascii="Arial" w:hAnsi="Arial" w:cs="Arial"/>
          <w:sz w:val="22"/>
          <w:szCs w:val="22"/>
        </w:rPr>
        <w:t>)</w:t>
      </w:r>
      <w:r w:rsidR="00231EDF">
        <w:rPr>
          <w:rFonts w:ascii="Arial" w:hAnsi="Arial" w:cs="Arial"/>
          <w:sz w:val="22"/>
          <w:szCs w:val="22"/>
        </w:rPr>
        <w:t>.</w:t>
      </w:r>
    </w:p>
    <w:p w:rsidR="00920BB0" w:rsidRPr="00AE2403" w:rsidRDefault="00AE2403" w:rsidP="00F760E3">
      <w:pPr>
        <w:tabs>
          <w:tab w:val="left" w:pos="257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E2403">
        <w:rPr>
          <w:rFonts w:ascii="Arial" w:hAnsi="Arial" w:cs="Arial"/>
          <w:b/>
          <w:sz w:val="22"/>
          <w:szCs w:val="22"/>
        </w:rPr>
        <w:t>Review of H</w:t>
      </w:r>
      <w:r w:rsidR="00920BB0" w:rsidRPr="00AE2403">
        <w:rPr>
          <w:rFonts w:ascii="Arial" w:hAnsi="Arial" w:cs="Arial"/>
          <w:b/>
          <w:bCs/>
          <w:sz w:val="22"/>
          <w:szCs w:val="22"/>
        </w:rPr>
        <w:t>IV Viral Infection of T-cells:</w:t>
      </w:r>
    </w:p>
    <w:p w:rsidR="00920BB0" w:rsidRPr="00E10795" w:rsidRDefault="003122CB" w:rsidP="00920BB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10795">
        <w:rPr>
          <w:rFonts w:ascii="Arial" w:hAnsi="Arial" w:cs="Arial"/>
          <w:b/>
          <w:noProof/>
          <w:sz w:val="22"/>
          <w:szCs w:val="22"/>
        </w:rPr>
        <w:drawing>
          <wp:anchor distT="0" distB="914400" distL="114300" distR="114300" simplePos="0" relativeHeight="251738112" behindDoc="0" locked="0" layoutInCell="1" allowOverlap="1" wp14:anchorId="1A1B4301" wp14:editId="22E63171">
            <wp:simplePos x="0" y="0"/>
            <wp:positionH relativeFrom="column">
              <wp:posOffset>3180080</wp:posOffset>
            </wp:positionH>
            <wp:positionV relativeFrom="paragraph">
              <wp:posOffset>134620</wp:posOffset>
            </wp:positionV>
            <wp:extent cx="3168650" cy="2193290"/>
            <wp:effectExtent l="0" t="0" r="0" b="0"/>
            <wp:wrapSquare wrapText="largest"/>
            <wp:docPr id="2" name="Picture 2" descr="h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BB0" w:rsidRPr="00E10795">
        <w:rPr>
          <w:rFonts w:ascii="Arial" w:hAnsi="Arial" w:cs="Arial"/>
          <w:sz w:val="22"/>
          <w:szCs w:val="22"/>
        </w:rPr>
        <w:t>(Image: Modified from biology.arizona.edu)</w:t>
      </w:r>
    </w:p>
    <w:p w:rsidR="00920BB0" w:rsidRPr="00E10795" w:rsidRDefault="00920BB0" w:rsidP="00920BB0">
      <w:pPr>
        <w:autoSpaceDE w:val="0"/>
        <w:autoSpaceDN w:val="0"/>
        <w:adjustRightInd w:val="0"/>
        <w:spacing w:before="40"/>
        <w:ind w:left="288" w:hanging="144"/>
        <w:rPr>
          <w:rFonts w:ascii="Arial" w:hAnsi="Arial" w:cs="Arial"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>1. Viruses bind to proteins displayed on the T</w:t>
      </w:r>
      <w:r w:rsidRPr="00E10795">
        <w:rPr>
          <w:rFonts w:ascii="Arial" w:hAnsi="Arial" w:cs="Arial"/>
          <w:sz w:val="22"/>
          <w:szCs w:val="22"/>
          <w:vertAlign w:val="subscript"/>
        </w:rPr>
        <w:t>H</w:t>
      </w:r>
      <w:r w:rsidRPr="00E10795">
        <w:rPr>
          <w:rFonts w:ascii="Arial" w:hAnsi="Arial" w:cs="Arial"/>
          <w:sz w:val="22"/>
          <w:szCs w:val="22"/>
        </w:rPr>
        <w:t xml:space="preserve"> </w:t>
      </w:r>
      <w:r w:rsidR="00280F67">
        <w:rPr>
          <w:rFonts w:ascii="Arial" w:hAnsi="Arial" w:cs="Arial"/>
          <w:b/>
          <w:sz w:val="22"/>
          <w:szCs w:val="22"/>
        </w:rPr>
        <w:t xml:space="preserve">cell </w:t>
      </w:r>
      <w:r w:rsidRPr="00E10795">
        <w:rPr>
          <w:rFonts w:ascii="Arial" w:hAnsi="Arial" w:cs="Arial"/>
          <w:b/>
          <w:sz w:val="22"/>
          <w:szCs w:val="22"/>
        </w:rPr>
        <w:t>membrane</w:t>
      </w:r>
      <w:r w:rsidRPr="00E10795">
        <w:rPr>
          <w:rFonts w:ascii="Arial" w:hAnsi="Arial" w:cs="Arial"/>
          <w:sz w:val="22"/>
          <w:szCs w:val="22"/>
        </w:rPr>
        <w:t xml:space="preserve">. </w:t>
      </w:r>
    </w:p>
    <w:p w:rsidR="00920BB0" w:rsidRPr="00E10795" w:rsidRDefault="00920BB0" w:rsidP="00920BB0">
      <w:pPr>
        <w:autoSpaceDE w:val="0"/>
        <w:autoSpaceDN w:val="0"/>
        <w:adjustRightInd w:val="0"/>
        <w:spacing w:before="40"/>
        <w:ind w:left="288" w:hanging="144"/>
        <w:rPr>
          <w:rFonts w:ascii="Arial" w:hAnsi="Arial" w:cs="Arial"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 xml:space="preserve">2. The virus then fuses with the cell membrane and releases its </w:t>
      </w:r>
      <w:r w:rsidRPr="00E10795">
        <w:rPr>
          <w:rFonts w:ascii="Arial" w:hAnsi="Arial" w:cs="Arial"/>
          <w:b/>
          <w:sz w:val="22"/>
          <w:szCs w:val="22"/>
        </w:rPr>
        <w:t>RNA</w:t>
      </w:r>
      <w:r w:rsidRPr="00E10795">
        <w:rPr>
          <w:rFonts w:ascii="Arial" w:hAnsi="Arial" w:cs="Arial"/>
          <w:sz w:val="22"/>
          <w:szCs w:val="22"/>
        </w:rPr>
        <w:t xml:space="preserve"> genome from its lipid envelope in the </w:t>
      </w:r>
      <w:r w:rsidRPr="00E10795">
        <w:rPr>
          <w:rFonts w:ascii="Arial" w:hAnsi="Arial" w:cs="Arial"/>
          <w:b/>
          <w:sz w:val="22"/>
          <w:szCs w:val="22"/>
        </w:rPr>
        <w:t>cytoplasm</w:t>
      </w:r>
      <w:r w:rsidRPr="00E10795">
        <w:rPr>
          <w:rFonts w:ascii="Arial" w:hAnsi="Arial" w:cs="Arial"/>
          <w:sz w:val="22"/>
          <w:szCs w:val="22"/>
        </w:rPr>
        <w:t>.</w:t>
      </w:r>
    </w:p>
    <w:p w:rsidR="00920BB0" w:rsidRDefault="00920BB0" w:rsidP="00920BB0">
      <w:pPr>
        <w:autoSpaceDE w:val="0"/>
        <w:autoSpaceDN w:val="0"/>
        <w:adjustRightInd w:val="0"/>
        <w:spacing w:before="40"/>
        <w:ind w:left="288" w:hanging="144"/>
        <w:rPr>
          <w:rFonts w:ascii="Arial" w:hAnsi="Arial" w:cs="Arial"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 xml:space="preserve">3. The enzyme </w:t>
      </w:r>
      <w:r w:rsidRPr="00E10795">
        <w:rPr>
          <w:rFonts w:ascii="Arial" w:hAnsi="Arial" w:cs="Arial"/>
          <w:b/>
          <w:sz w:val="22"/>
          <w:szCs w:val="22"/>
        </w:rPr>
        <w:t>reverse transcriptase</w:t>
      </w:r>
      <w:r w:rsidRPr="00E10795">
        <w:rPr>
          <w:rFonts w:ascii="Arial" w:hAnsi="Arial" w:cs="Arial"/>
          <w:sz w:val="22"/>
          <w:szCs w:val="22"/>
        </w:rPr>
        <w:t xml:space="preserve"> first makes a DNA copy of the viral RNA molecule. </w:t>
      </w:r>
    </w:p>
    <w:p w:rsidR="00C540D0" w:rsidRPr="00C540D0" w:rsidRDefault="00C540D0" w:rsidP="00C540D0">
      <w:pPr>
        <w:autoSpaceDE w:val="0"/>
        <w:autoSpaceDN w:val="0"/>
        <w:adjustRightInd w:val="0"/>
        <w:spacing w:before="40"/>
        <w:ind w:left="144"/>
        <w:rPr>
          <w:rFonts w:ascii="Arial" w:hAnsi="Arial" w:cs="Arial"/>
          <w:b/>
          <w:i/>
          <w:sz w:val="22"/>
          <w:szCs w:val="22"/>
        </w:rPr>
      </w:pPr>
      <w:r w:rsidRPr="00C540D0">
        <w:rPr>
          <w:rFonts w:ascii="Arial" w:hAnsi="Arial" w:cs="Arial"/>
          <w:i/>
          <w:sz w:val="22"/>
          <w:szCs w:val="22"/>
        </w:rPr>
        <w:t>This process is error prone – leading to cha</w:t>
      </w:r>
      <w:r>
        <w:rPr>
          <w:rFonts w:ascii="Arial" w:hAnsi="Arial" w:cs="Arial"/>
          <w:i/>
          <w:sz w:val="22"/>
          <w:szCs w:val="22"/>
        </w:rPr>
        <w:t>nges in the genetic sequence of the virus, causing</w:t>
      </w:r>
      <w:r w:rsidRPr="00C540D0">
        <w:rPr>
          <w:rFonts w:ascii="Arial" w:hAnsi="Arial" w:cs="Arial"/>
          <w:i/>
          <w:sz w:val="22"/>
          <w:szCs w:val="22"/>
        </w:rPr>
        <w:t xml:space="preserve"> mutations (amino acid changes in viral proteins and enzymes).</w:t>
      </w:r>
    </w:p>
    <w:p w:rsidR="00920BB0" w:rsidRPr="00E10795" w:rsidRDefault="00920BB0" w:rsidP="00920BB0">
      <w:pPr>
        <w:autoSpaceDE w:val="0"/>
        <w:autoSpaceDN w:val="0"/>
        <w:adjustRightInd w:val="0"/>
        <w:spacing w:before="40"/>
        <w:ind w:left="288" w:hanging="144"/>
        <w:rPr>
          <w:rFonts w:ascii="Arial" w:hAnsi="Arial" w:cs="Arial"/>
          <w:b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>4. The copied DNA is integrated into the host’s DNA in the</w:t>
      </w:r>
      <w:r w:rsidR="00280F67">
        <w:rPr>
          <w:rFonts w:ascii="Arial" w:hAnsi="Arial" w:cs="Arial"/>
          <w:sz w:val="22"/>
          <w:szCs w:val="22"/>
        </w:rPr>
        <w:t xml:space="preserve"> nucleus by HIV integrase.</w:t>
      </w:r>
    </w:p>
    <w:p w:rsidR="00920BB0" w:rsidRPr="00E10795" w:rsidRDefault="00920BB0" w:rsidP="00920BB0">
      <w:pPr>
        <w:spacing w:before="40"/>
        <w:ind w:left="288" w:hanging="144"/>
        <w:rPr>
          <w:rFonts w:ascii="Arial" w:hAnsi="Arial" w:cs="Arial"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>5. Viral RNA for new viruses is made from integrated viral DNA.</w:t>
      </w:r>
    </w:p>
    <w:p w:rsidR="00920BB0" w:rsidRPr="00E10795" w:rsidRDefault="00920BB0" w:rsidP="00920BB0">
      <w:pPr>
        <w:spacing w:before="40"/>
        <w:ind w:left="288" w:hanging="144"/>
        <w:rPr>
          <w:rFonts w:ascii="Arial" w:hAnsi="Arial" w:cs="Arial"/>
          <w:sz w:val="22"/>
          <w:szCs w:val="22"/>
        </w:rPr>
      </w:pPr>
      <w:r w:rsidRPr="00E10795">
        <w:rPr>
          <w:rFonts w:ascii="Arial" w:hAnsi="Arial" w:cs="Arial"/>
          <w:sz w:val="22"/>
          <w:szCs w:val="22"/>
        </w:rPr>
        <w:t>6. Viral proteins are also made from RNA.</w:t>
      </w:r>
    </w:p>
    <w:p w:rsidR="00920BB0" w:rsidRDefault="003122CB" w:rsidP="00920BB0">
      <w:pPr>
        <w:spacing w:before="40"/>
        <w:ind w:left="288" w:hanging="144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w:drawing>
          <wp:anchor distT="0" distB="914400" distL="457200" distR="0" simplePos="0" relativeHeight="251741184" behindDoc="0" locked="0" layoutInCell="1" allowOverlap="1" wp14:anchorId="623433C2" wp14:editId="07B282D4">
            <wp:simplePos x="0" y="0"/>
            <wp:positionH relativeFrom="column">
              <wp:posOffset>3612515</wp:posOffset>
            </wp:positionH>
            <wp:positionV relativeFrom="page">
              <wp:posOffset>4455160</wp:posOffset>
            </wp:positionV>
            <wp:extent cx="2724150" cy="1918335"/>
            <wp:effectExtent l="0" t="0" r="0" b="0"/>
            <wp:wrapSquare wrapText="left"/>
            <wp:docPr id="6" name="Picture 6" descr="p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1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B0" w:rsidRPr="00E10795">
        <w:rPr>
          <w:rFonts w:ascii="Arial" w:hAnsi="Arial" w:cs="Arial"/>
          <w:sz w:val="22"/>
          <w:szCs w:val="22"/>
        </w:rPr>
        <w:t xml:space="preserve">7. Assembly of the mature virus occurs. </w:t>
      </w:r>
      <w:r w:rsidR="00920BB0" w:rsidRPr="00E10795">
        <w:rPr>
          <w:rFonts w:ascii="Arial" w:hAnsi="Arial" w:cs="Arial"/>
          <w:b/>
          <w:sz w:val="22"/>
          <w:szCs w:val="22"/>
        </w:rPr>
        <w:t>HIV protease</w:t>
      </w:r>
      <w:r w:rsidR="00920BB0" w:rsidRPr="00E10795">
        <w:rPr>
          <w:rFonts w:ascii="Arial" w:hAnsi="Arial" w:cs="Arial"/>
          <w:sz w:val="22"/>
          <w:szCs w:val="22"/>
        </w:rPr>
        <w:t xml:space="preserve"> required for maturation of viral proteins</w:t>
      </w:r>
      <w:r w:rsidR="00AE2403">
        <w:rPr>
          <w:rFonts w:ascii="Arial" w:hAnsi="Arial" w:cs="Arial"/>
          <w:sz w:val="22"/>
          <w:szCs w:val="22"/>
        </w:rPr>
        <w:t>.</w:t>
      </w:r>
    </w:p>
    <w:p w:rsidR="00920BB0" w:rsidRPr="00903ADA" w:rsidRDefault="00920BB0" w:rsidP="00C540D0">
      <w:pPr>
        <w:spacing w:before="120"/>
        <w:rPr>
          <w:rFonts w:ascii="Arial" w:hAnsi="Arial" w:cs="Arial"/>
          <w:b/>
          <w:sz w:val="22"/>
          <w:szCs w:val="22"/>
        </w:rPr>
      </w:pPr>
      <w:r w:rsidRPr="00903ADA">
        <w:rPr>
          <w:rFonts w:ascii="Arial" w:hAnsi="Arial" w:cs="Arial"/>
          <w:b/>
          <w:sz w:val="22"/>
          <w:szCs w:val="22"/>
        </w:rPr>
        <w:t>HIV Protease</w:t>
      </w:r>
    </w:p>
    <w:p w:rsidR="00920BB0" w:rsidRPr="00903ADA" w:rsidRDefault="00920BB0" w:rsidP="00920BB0">
      <w:pPr>
        <w:spacing w:before="20"/>
        <w:ind w:left="288" w:right="5328" w:hanging="288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 xml:space="preserve">1.  </w:t>
      </w:r>
      <w:r>
        <w:rPr>
          <w:rFonts w:ascii="Arial" w:hAnsi="Arial" w:cs="Arial"/>
          <w:sz w:val="22"/>
          <w:szCs w:val="22"/>
        </w:rPr>
        <w:t xml:space="preserve">It cleaves large immature protein into small proteins which then are used to build new virus particles. </w:t>
      </w:r>
      <w:r w:rsidRPr="00903ADA">
        <w:rPr>
          <w:rFonts w:ascii="Arial" w:hAnsi="Arial" w:cs="Arial"/>
          <w:sz w:val="22"/>
          <w:szCs w:val="22"/>
        </w:rPr>
        <w:t>If inhibited, the virus cannot replicate.</w:t>
      </w:r>
    </w:p>
    <w:p w:rsidR="00920BB0" w:rsidRDefault="003122CB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40160" behindDoc="0" locked="0" layoutInCell="1" allowOverlap="1" wp14:anchorId="4FA1E845" wp14:editId="11588B6A">
            <wp:simplePos x="0" y="0"/>
            <wp:positionH relativeFrom="column">
              <wp:posOffset>3346450</wp:posOffset>
            </wp:positionH>
            <wp:positionV relativeFrom="paragraph">
              <wp:posOffset>363855</wp:posOffset>
            </wp:positionV>
            <wp:extent cx="3028950" cy="22542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5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B0" w:rsidRPr="00903ADA">
        <w:rPr>
          <w:rFonts w:ascii="Arial" w:hAnsi="Arial" w:cs="Arial"/>
          <w:sz w:val="22"/>
          <w:szCs w:val="22"/>
        </w:rPr>
        <w:t xml:space="preserve">2. The quaternary structure of HIV protease is a homo-dimer – contains two identical chains.  </w:t>
      </w:r>
    </w:p>
    <w:p w:rsidR="00920BB0" w:rsidRPr="00903ADA" w:rsidRDefault="00920BB0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903ADA">
        <w:rPr>
          <w:rFonts w:ascii="Arial" w:hAnsi="Arial" w:cs="Arial"/>
          <w:sz w:val="22"/>
          <w:szCs w:val="22"/>
        </w:rPr>
        <w:t>Each chain has one catalytic Asp residue, Asp25.  Asp25' indicates the same Asp residue on the other chain. The pK</w:t>
      </w:r>
      <w:r w:rsidRPr="00903ADA">
        <w:rPr>
          <w:rFonts w:ascii="Arial" w:hAnsi="Arial" w:cs="Arial"/>
          <w:sz w:val="22"/>
          <w:szCs w:val="22"/>
          <w:vertAlign w:val="subscript"/>
        </w:rPr>
        <w:t>a</w:t>
      </w:r>
      <w:r w:rsidRPr="00903ADA">
        <w:rPr>
          <w:rFonts w:ascii="Arial" w:hAnsi="Arial" w:cs="Arial"/>
          <w:sz w:val="22"/>
          <w:szCs w:val="22"/>
        </w:rPr>
        <w:t xml:space="preserve"> values of these two differ, one is about 4.0 and the other about 6.0. </w:t>
      </w:r>
    </w:p>
    <w:p w:rsidR="00920BB0" w:rsidRPr="00903ADA" w:rsidRDefault="00920BB0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>3. One of the Asp residues must be protonated the other must be deprotated for full activity.</w:t>
      </w:r>
    </w:p>
    <w:p w:rsidR="00F760E3" w:rsidRDefault="00920BB0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 xml:space="preserve">4. Prefers hydrophobic substrates due to </w:t>
      </w:r>
      <w:r>
        <w:rPr>
          <w:rFonts w:ascii="Arial" w:hAnsi="Arial" w:cs="Arial"/>
          <w:sz w:val="22"/>
          <w:szCs w:val="22"/>
        </w:rPr>
        <w:t xml:space="preserve">Pro81 and </w:t>
      </w:r>
      <w:r w:rsidRPr="00903ADA">
        <w:rPr>
          <w:rFonts w:ascii="Arial" w:hAnsi="Arial" w:cs="Arial"/>
          <w:sz w:val="22"/>
          <w:szCs w:val="22"/>
        </w:rPr>
        <w:t>Val82</w:t>
      </w:r>
      <w:r w:rsidR="00FA3CD6">
        <w:rPr>
          <w:rFonts w:ascii="Arial" w:hAnsi="Arial" w:cs="Arial"/>
          <w:sz w:val="22"/>
          <w:szCs w:val="22"/>
        </w:rPr>
        <w:t xml:space="preserve"> in </w:t>
      </w:r>
      <w:r w:rsidR="00FA3CD6" w:rsidRPr="00FA3CD6">
        <w:rPr>
          <w:rFonts w:ascii="Arial" w:hAnsi="Arial" w:cs="Arial"/>
          <w:b/>
          <w:sz w:val="22"/>
          <w:szCs w:val="22"/>
        </w:rPr>
        <w:t>specificity pocket</w:t>
      </w:r>
      <w:r w:rsidR="00FA3CD6">
        <w:rPr>
          <w:rFonts w:ascii="Arial" w:hAnsi="Arial" w:cs="Arial"/>
          <w:sz w:val="22"/>
          <w:szCs w:val="22"/>
        </w:rPr>
        <w:t>.</w:t>
      </w:r>
      <w:r w:rsidR="00032FD9">
        <w:rPr>
          <w:rFonts w:ascii="Arial" w:hAnsi="Arial" w:cs="Arial"/>
          <w:sz w:val="22"/>
          <w:szCs w:val="22"/>
        </w:rPr>
        <w:t xml:space="preserve"> </w:t>
      </w:r>
    </w:p>
    <w:p w:rsidR="00F760E3" w:rsidRDefault="00F760E3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</w:p>
    <w:p w:rsidR="00F760E3" w:rsidRDefault="00F760E3" w:rsidP="00920BB0">
      <w:pPr>
        <w:spacing w:before="20"/>
        <w:ind w:left="288" w:right="5328" w:hanging="288"/>
        <w:jc w:val="both"/>
        <w:rPr>
          <w:rFonts w:ascii="Arial" w:hAnsi="Arial" w:cs="Arial"/>
          <w:sz w:val="22"/>
          <w:szCs w:val="22"/>
        </w:rPr>
      </w:pPr>
    </w:p>
    <w:p w:rsidR="00920BB0" w:rsidRPr="00903ADA" w:rsidRDefault="00A565C2" w:rsidP="00F760E3">
      <w:pPr>
        <w:spacing w:before="20"/>
        <w:ind w:left="144" w:right="532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186.95pt;margin-top:25pt;width:319.35pt;height:116.7pt;z-index:251743232;mso-position-horizontal-relative:text;mso-position-vertical-relative:text" fillcolor="window">
            <v:imagedata r:id="rId11" o:title=""/>
            <w10:wrap type="square"/>
          </v:shape>
          <o:OLEObject Type="Embed" ProgID="ISISServer" ShapeID="_x0000_s1131" DrawAspect="Content" ObjectID="_1504876727" r:id="rId12"/>
        </w:pict>
      </w:r>
      <w:r w:rsidR="00032FD9" w:rsidRPr="00032FD9">
        <w:rPr>
          <w:rFonts w:ascii="Arial" w:hAnsi="Arial" w:cs="Arial"/>
          <w:i/>
          <w:sz w:val="22"/>
          <w:szCs w:val="22"/>
        </w:rPr>
        <w:t>The principle interactions that hold the substrate in the active site are:</w:t>
      </w:r>
    </w:p>
    <w:p w:rsidR="00920BB0" w:rsidRDefault="00920BB0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280F67" w:rsidRDefault="00280F67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280F67" w:rsidRDefault="00280F67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280F67" w:rsidRDefault="00280F67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</w:p>
    <w:p w:rsidR="00920BB0" w:rsidRDefault="00920BB0" w:rsidP="00920BB0">
      <w:pPr>
        <w:ind w:left="288" w:hanging="288"/>
        <w:jc w:val="both"/>
        <w:rPr>
          <w:rFonts w:ascii="Arial" w:hAnsi="Arial" w:cs="Arial"/>
          <w:b/>
          <w:sz w:val="22"/>
          <w:szCs w:val="22"/>
        </w:rPr>
      </w:pPr>
      <w:r w:rsidRPr="00903ADA">
        <w:rPr>
          <w:rFonts w:ascii="Arial" w:hAnsi="Arial" w:cs="Arial"/>
          <w:b/>
          <w:sz w:val="22"/>
          <w:szCs w:val="22"/>
        </w:rPr>
        <w:lastRenderedPageBreak/>
        <w:t>Reaction Mechanism of HIV Protease</w:t>
      </w:r>
      <w:r>
        <w:rPr>
          <w:rFonts w:ascii="Arial" w:hAnsi="Arial" w:cs="Arial"/>
          <w:b/>
          <w:sz w:val="22"/>
          <w:szCs w:val="22"/>
        </w:rPr>
        <w:t xml:space="preserve"> – Peptide Bond Hydrolysis</w:t>
      </w:r>
      <w:r w:rsidR="00AE2403">
        <w:rPr>
          <w:rFonts w:ascii="Arial" w:hAnsi="Arial" w:cs="Arial"/>
          <w:b/>
          <w:sz w:val="22"/>
          <w:szCs w:val="22"/>
        </w:rPr>
        <w:t>:</w:t>
      </w:r>
    </w:p>
    <w:p w:rsidR="00AE2403" w:rsidRPr="00903ADA" w:rsidRDefault="00AE2403" w:rsidP="00920BB0">
      <w:pPr>
        <w:ind w:left="288" w:hanging="288"/>
        <w:jc w:val="both"/>
        <w:rPr>
          <w:rFonts w:ascii="Arial" w:hAnsi="Arial" w:cs="Arial"/>
          <w:sz w:val="22"/>
          <w:szCs w:val="22"/>
        </w:rPr>
      </w:pPr>
    </w:p>
    <w:p w:rsidR="00920BB0" w:rsidRPr="00903ADA" w:rsidRDefault="00920BB0" w:rsidP="00920BB0">
      <w:pPr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object w:dxaOrig="14265" w:dyaOrig="4410">
          <v:shape id="_x0000_i1025" type="#_x0000_t75" style="width:501.5pt;height:155.15pt" o:ole="">
            <v:imagedata r:id="rId13" o:title=""/>
          </v:shape>
          <o:OLEObject Type="Embed" ProgID="ISISServer" ShapeID="_x0000_i1025" DrawAspect="Content" ObjectID="_1504876724" r:id="rId14"/>
        </w:object>
      </w:r>
      <w:r w:rsidRPr="00903ADA">
        <w:rPr>
          <w:rFonts w:ascii="Arial" w:hAnsi="Arial" w:cs="Arial"/>
          <w:sz w:val="22"/>
          <w:szCs w:val="22"/>
        </w:rPr>
        <w:t>Reaction Steps:</w:t>
      </w:r>
    </w:p>
    <w:p w:rsidR="00920BB0" w:rsidRPr="00903ADA" w:rsidRDefault="00920BB0" w:rsidP="00FA3CD6">
      <w:pPr>
        <w:ind w:left="432" w:hanging="288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>1. Substrate (protein) binds, Phe residue in the substrate recognized by specificity pocket (Pro81, Val82)</w:t>
      </w:r>
      <w:r>
        <w:rPr>
          <w:rFonts w:ascii="Arial" w:hAnsi="Arial" w:cs="Arial"/>
          <w:sz w:val="22"/>
          <w:szCs w:val="22"/>
        </w:rPr>
        <w:t xml:space="preserve"> – Note the peptide bond </w:t>
      </w:r>
      <w:r w:rsidRPr="00807758">
        <w:rPr>
          <w:rFonts w:ascii="Arial" w:hAnsi="Arial" w:cs="Arial"/>
          <w:b/>
          <w:sz w:val="22"/>
          <w:szCs w:val="22"/>
        </w:rPr>
        <w:t>after</w:t>
      </w:r>
      <w:r>
        <w:rPr>
          <w:rFonts w:ascii="Arial" w:hAnsi="Arial" w:cs="Arial"/>
          <w:sz w:val="22"/>
          <w:szCs w:val="22"/>
        </w:rPr>
        <w:t xml:space="preserve"> the Phe will be cleaved.</w:t>
      </w:r>
    </w:p>
    <w:p w:rsidR="00920BB0" w:rsidRPr="00903ADA" w:rsidRDefault="00920BB0" w:rsidP="00FA3CD6">
      <w:pPr>
        <w:ind w:left="432" w:hanging="288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>2. Water enters, deprotonated by hydrogen ion transfer t</w:t>
      </w:r>
      <w:r>
        <w:rPr>
          <w:rFonts w:ascii="Arial" w:hAnsi="Arial" w:cs="Arial"/>
          <w:sz w:val="22"/>
          <w:szCs w:val="22"/>
        </w:rPr>
        <w:t>o</w:t>
      </w:r>
      <w:r w:rsidRPr="00903ADA">
        <w:rPr>
          <w:rFonts w:ascii="Arial" w:hAnsi="Arial" w:cs="Arial"/>
          <w:sz w:val="22"/>
          <w:szCs w:val="22"/>
        </w:rPr>
        <w:t xml:space="preserve"> Asp25’</w:t>
      </w:r>
    </w:p>
    <w:p w:rsidR="00920BB0" w:rsidRPr="00903ADA" w:rsidRDefault="00920BB0" w:rsidP="00FA3CD6">
      <w:pPr>
        <w:ind w:left="432" w:hanging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Negatively charged hydroxide ion</w:t>
      </w:r>
      <w:r w:rsidRPr="00903ADA">
        <w:rPr>
          <w:rFonts w:ascii="Arial" w:hAnsi="Arial" w:cs="Arial"/>
          <w:sz w:val="22"/>
          <w:szCs w:val="22"/>
        </w:rPr>
        <w:t xml:space="preserve"> attacks carbonyl carbon (electropositive), generating </w:t>
      </w:r>
      <w:r>
        <w:rPr>
          <w:rFonts w:ascii="Arial" w:hAnsi="Arial" w:cs="Arial"/>
          <w:sz w:val="22"/>
          <w:szCs w:val="22"/>
        </w:rPr>
        <w:t xml:space="preserve">the high energy </w:t>
      </w:r>
      <w:r w:rsidRPr="00903ADA">
        <w:rPr>
          <w:rFonts w:ascii="Arial" w:hAnsi="Arial" w:cs="Arial"/>
          <w:sz w:val="22"/>
          <w:szCs w:val="22"/>
        </w:rPr>
        <w:t>transition state (high energy because of the negative charge on the oxygen).</w:t>
      </w:r>
    </w:p>
    <w:p w:rsidR="00920BB0" w:rsidRDefault="00920BB0" w:rsidP="00FA3CD6">
      <w:pPr>
        <w:ind w:left="432" w:hanging="288"/>
        <w:rPr>
          <w:rFonts w:ascii="Arial" w:hAnsi="Arial" w:cs="Arial"/>
          <w:sz w:val="22"/>
          <w:szCs w:val="22"/>
        </w:rPr>
      </w:pPr>
      <w:r w:rsidRPr="00903ADA">
        <w:rPr>
          <w:rFonts w:ascii="Arial" w:hAnsi="Arial" w:cs="Arial"/>
          <w:sz w:val="22"/>
          <w:szCs w:val="22"/>
        </w:rPr>
        <w:t>4. Electron moves back to carbo</w:t>
      </w:r>
      <w:r>
        <w:rPr>
          <w:rFonts w:ascii="Arial" w:hAnsi="Arial" w:cs="Arial"/>
          <w:sz w:val="22"/>
          <w:szCs w:val="22"/>
        </w:rPr>
        <w:t>n, and then from C-N bond to nitrogen, breaking the peptide bond.</w:t>
      </w:r>
    </w:p>
    <w:p w:rsidR="00920BB0" w:rsidRDefault="00920BB0" w:rsidP="00920BB0">
      <w:pPr>
        <w:rPr>
          <w:rFonts w:ascii="Arial" w:hAnsi="Arial" w:cs="Arial"/>
          <w:sz w:val="22"/>
          <w:szCs w:val="22"/>
        </w:rPr>
      </w:pPr>
      <w:r w:rsidRPr="00504C5D">
        <w:rPr>
          <w:rFonts w:ascii="Arial" w:hAnsi="Arial" w:cs="Arial"/>
          <w:b/>
          <w:sz w:val="22"/>
          <w:szCs w:val="22"/>
        </w:rPr>
        <w:t>Key points</w:t>
      </w:r>
      <w:r>
        <w:rPr>
          <w:rFonts w:ascii="Arial" w:hAnsi="Arial" w:cs="Arial"/>
          <w:sz w:val="22"/>
          <w:szCs w:val="22"/>
        </w:rPr>
        <w:t>:</w:t>
      </w:r>
    </w:p>
    <w:p w:rsidR="00920BB0" w:rsidRDefault="00920BB0" w:rsidP="00032FD9">
      <w:pPr>
        <w:ind w:left="360" w:hanging="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Sidechain COOH groups from two Aspartic acid residues are responsible for the chemical reaction.</w:t>
      </w:r>
    </w:p>
    <w:p w:rsidR="00920BB0" w:rsidRDefault="00920BB0" w:rsidP="00032FD9">
      <w:pPr>
        <w:ind w:left="360" w:hanging="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ii) The specificity pocket, which is part of the active site, forms complementary interactions with the substrate.</w:t>
      </w:r>
    </w:p>
    <w:p w:rsidR="00FA3CD6" w:rsidRDefault="00032FD9" w:rsidP="00231EDF">
      <w:pPr>
        <w:spacing w:before="120" w:after="120"/>
        <w:ind w:left="216" w:hanging="21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Enzyme </w:t>
      </w:r>
      <w:r w:rsidR="00FA3CD6" w:rsidRPr="00FA3CD6">
        <w:rPr>
          <w:rFonts w:ascii="Arial" w:hAnsi="Arial" w:cs="Arial"/>
          <w:b/>
          <w:szCs w:val="24"/>
        </w:rPr>
        <w:t>Inhibitors</w:t>
      </w:r>
      <w:r>
        <w:rPr>
          <w:rFonts w:ascii="Arial" w:hAnsi="Arial" w:cs="Arial"/>
          <w:b/>
          <w:szCs w:val="24"/>
        </w:rPr>
        <w:t>:</w:t>
      </w:r>
    </w:p>
    <w:p w:rsidR="00FA3CD6" w:rsidRDefault="00A565C2" w:rsidP="00FA3CD6">
      <w:pPr>
        <w:ind w:left="216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shape id="_x0000_s1133" type="#_x0000_t75" style="position:absolute;left:0;text-align:left;margin-left:173.1pt;margin-top:2.9pt;width:305.4pt;height:188.7pt;z-index:251747328;mso-position-horizontal-relative:text;mso-position-vertical-relative:text">
            <v:imagedata r:id="rId15" o:title=""/>
            <w10:wrap type="square"/>
          </v:shape>
          <o:OLEObject Type="Embed" ProgID="ISISServer" ShapeID="_x0000_s1133" DrawAspect="Content" ObjectID="_1504876728" r:id="rId16"/>
        </w:pict>
      </w:r>
      <w:r w:rsidR="00FA3CD6">
        <w:rPr>
          <w:rFonts w:ascii="Arial" w:hAnsi="Arial" w:cs="Arial"/>
          <w:b/>
          <w:sz w:val="22"/>
          <w:szCs w:val="22"/>
        </w:rPr>
        <w:t xml:space="preserve">1. </w:t>
      </w:r>
      <w:r w:rsidR="00FA3CD6" w:rsidRPr="00892DDF">
        <w:rPr>
          <w:rFonts w:ascii="Arial" w:hAnsi="Arial" w:cs="Arial"/>
          <w:b/>
          <w:sz w:val="22"/>
          <w:szCs w:val="22"/>
        </w:rPr>
        <w:t>Competitive inhibitors:</w:t>
      </w:r>
      <w:r w:rsidR="00FA3CD6" w:rsidRPr="00892DDF">
        <w:rPr>
          <w:rFonts w:ascii="Arial" w:hAnsi="Arial" w:cs="Arial"/>
          <w:sz w:val="22"/>
          <w:szCs w:val="22"/>
        </w:rPr>
        <w:t xml:space="preserve">  These are compounds that are similar in structure to the substrate.  Therefore they bind at the active site, but cannot undergo a reaction (otherwise they would be substrates).</w:t>
      </w:r>
      <w:r w:rsidR="00FA3CD6">
        <w:rPr>
          <w:rFonts w:ascii="Arial" w:hAnsi="Arial" w:cs="Arial"/>
          <w:sz w:val="22"/>
          <w:szCs w:val="22"/>
        </w:rPr>
        <w:t xml:space="preserve">  Many drugs are competitive inhibitors.</w:t>
      </w:r>
    </w:p>
    <w:p w:rsidR="00FA3CD6" w:rsidRPr="00892DDF" w:rsidRDefault="00FA3CD6" w:rsidP="00FA3CD6">
      <w:pPr>
        <w:jc w:val="both"/>
        <w:rPr>
          <w:rFonts w:ascii="Arial" w:hAnsi="Arial" w:cs="Arial"/>
          <w:sz w:val="22"/>
          <w:szCs w:val="22"/>
        </w:rPr>
      </w:pPr>
    </w:p>
    <w:p w:rsidR="00FA3CD6" w:rsidRPr="00892DDF" w:rsidRDefault="00FA3CD6" w:rsidP="00FA3CD6">
      <w:pPr>
        <w:jc w:val="both"/>
        <w:rPr>
          <w:rFonts w:ascii="Arial" w:hAnsi="Arial" w:cs="Arial"/>
          <w:sz w:val="22"/>
          <w:szCs w:val="22"/>
        </w:rPr>
      </w:pPr>
    </w:p>
    <w:p w:rsidR="00FA3CD6" w:rsidRDefault="00FA3CD6" w:rsidP="00FA3CD6">
      <w:pPr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93236C" w:rsidRDefault="0093236C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93236C" w:rsidRDefault="00A565C2" w:rsidP="00FA3CD6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 id="_x0000_s1134" type="#_x0000_t75" style="position:absolute;left:0;text-align:left;margin-left:255.05pt;margin-top:9.4pt;width:222.85pt;height:96.3pt;z-index:251749376;mso-position-horizontal-relative:text;mso-position-vertical-relative:text">
            <v:imagedata r:id="rId17" o:title=""/>
            <w10:wrap type="square"/>
          </v:shape>
          <o:OLEObject Type="Embed" ProgID="ISISServer" ShapeID="_x0000_s1134" DrawAspect="Content" ObjectID="_1504876729" r:id="rId18"/>
        </w:pict>
      </w:r>
    </w:p>
    <w:p w:rsidR="00FA3CD6" w:rsidRPr="00892DDF" w:rsidRDefault="00FA3CD6" w:rsidP="00FA3CD6">
      <w:pPr>
        <w:ind w:left="216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231EDF">
        <w:rPr>
          <w:rFonts w:ascii="Arial" w:hAnsi="Arial" w:cs="Arial"/>
          <w:b/>
          <w:sz w:val="22"/>
          <w:szCs w:val="22"/>
        </w:rPr>
        <w:t>Allosteric (non-competitive) I</w:t>
      </w:r>
      <w:r w:rsidRPr="00892DDF">
        <w:rPr>
          <w:rFonts w:ascii="Arial" w:hAnsi="Arial" w:cs="Arial"/>
          <w:b/>
          <w:sz w:val="22"/>
          <w:szCs w:val="22"/>
        </w:rPr>
        <w:t>nhibitors:</w:t>
      </w:r>
      <w:r w:rsidRPr="00892DDF">
        <w:rPr>
          <w:rFonts w:ascii="Arial" w:hAnsi="Arial" w:cs="Arial"/>
          <w:sz w:val="22"/>
          <w:szCs w:val="22"/>
        </w:rPr>
        <w:t xml:space="preserve"> These do not bind at the active site, but elsewhere.  The change the shape of the enzyme (allo=different, steric=shape).  By changing the sh</w:t>
      </w:r>
      <w:r w:rsidR="00231EDF">
        <w:rPr>
          <w:rFonts w:ascii="Arial" w:hAnsi="Arial" w:cs="Arial"/>
          <w:sz w:val="22"/>
          <w:szCs w:val="22"/>
        </w:rPr>
        <w:t xml:space="preserve">ape they can </w:t>
      </w:r>
      <w:r w:rsidRPr="00892DDF">
        <w:rPr>
          <w:rFonts w:ascii="Arial" w:hAnsi="Arial" w:cs="Arial"/>
          <w:sz w:val="22"/>
          <w:szCs w:val="22"/>
        </w:rPr>
        <w:t>decrease the rate of reaction.</w:t>
      </w:r>
      <w:r>
        <w:rPr>
          <w:rFonts w:ascii="Arial" w:hAnsi="Arial" w:cs="Arial"/>
          <w:sz w:val="22"/>
          <w:szCs w:val="22"/>
        </w:rPr>
        <w:t xml:space="preserve">  Many drugs are allosteric inhibitors.</w:t>
      </w:r>
    </w:p>
    <w:p w:rsidR="00FA3CD6" w:rsidRDefault="00FA3CD6" w:rsidP="00FA3CD6">
      <w:pPr>
        <w:jc w:val="both"/>
        <w:rPr>
          <w:rFonts w:ascii="Arial" w:hAnsi="Arial" w:cs="Arial"/>
          <w:b/>
          <w:sz w:val="22"/>
          <w:szCs w:val="22"/>
        </w:rPr>
      </w:pPr>
    </w:p>
    <w:p w:rsidR="00FA3CD6" w:rsidRDefault="00FA3CD6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032FD9" w:rsidRDefault="00032FD9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93236C" w:rsidRDefault="0093236C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93236C" w:rsidRDefault="0093236C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93236C" w:rsidRPr="00093C86" w:rsidRDefault="00A565C2" w:rsidP="0093236C">
      <w:pPr>
        <w:spacing w:before="120"/>
        <w:rPr>
          <w:rFonts w:ascii="Arial" w:hAnsi="Arial" w:cs="Arial"/>
          <w:b/>
          <w:szCs w:val="24"/>
        </w:rPr>
      </w:pPr>
      <w:r>
        <w:rPr>
          <w:noProof/>
        </w:rPr>
        <w:lastRenderedPageBreak/>
        <w:pict>
          <v:shape id="_x0000_s1137" type="#_x0000_t75" style="position:absolute;margin-left:261.35pt;margin-top:4.55pt;width:228.4pt;height:104.3pt;z-index:251754496;mso-position-horizontal-relative:text;mso-position-vertical-relative:text" fillcolor="window">
            <v:imagedata r:id="rId19" o:title=""/>
            <w10:wrap type="square"/>
          </v:shape>
          <o:OLEObject Type="Embed" ProgID="ISISServer" ShapeID="_x0000_s1137" DrawAspect="Content" ObjectID="_1504876730" r:id="rId20"/>
        </w:pict>
      </w:r>
      <w:r w:rsidR="0093236C">
        <w:rPr>
          <w:rFonts w:ascii="Arial" w:hAnsi="Arial" w:cs="Arial"/>
          <w:b/>
          <w:szCs w:val="24"/>
        </w:rPr>
        <w:t>Competitive Inhibitors of HIV Protease</w:t>
      </w:r>
      <w:r w:rsidR="0093236C" w:rsidRPr="00093C86">
        <w:rPr>
          <w:rFonts w:ascii="Arial" w:hAnsi="Arial" w:cs="Arial"/>
          <w:b/>
          <w:szCs w:val="24"/>
        </w:rPr>
        <w:t>:</w:t>
      </w:r>
    </w:p>
    <w:p w:rsidR="0093236C" w:rsidRDefault="0093236C" w:rsidP="0093236C">
      <w:pPr>
        <w:spacing w:before="120"/>
        <w:jc w:val="both"/>
        <w:rPr>
          <w:rFonts w:ascii="Arial" w:hAnsi="Arial" w:cs="Arial"/>
          <w:szCs w:val="24"/>
        </w:rPr>
      </w:pPr>
      <w:r w:rsidRPr="008E210C">
        <w:rPr>
          <w:rFonts w:ascii="Arial" w:hAnsi="Arial" w:cs="Arial"/>
          <w:szCs w:val="24"/>
        </w:rPr>
        <w:object w:dxaOrig="5760" w:dyaOrig="3180">
          <v:shape id="_x0000_i1026" type="#_x0000_t75" style="width:203.6pt;height:112.95pt" o:ole="">
            <v:imagedata r:id="rId21" o:title=""/>
          </v:shape>
          <o:OLEObject Type="Embed" ProgID="ISISServer" ShapeID="_x0000_i1026" DrawAspect="Content" ObjectID="_1504876725" r:id="rId22"/>
        </w:object>
      </w:r>
    </w:p>
    <w:p w:rsidR="0093236C" w:rsidRPr="0093236C" w:rsidRDefault="0093236C" w:rsidP="0093236C">
      <w:pPr>
        <w:spacing w:before="120"/>
        <w:jc w:val="both"/>
        <w:rPr>
          <w:rFonts w:ascii="Arial" w:hAnsi="Arial" w:cs="Arial"/>
          <w:i/>
          <w:szCs w:val="24"/>
        </w:rPr>
      </w:pPr>
      <w:r w:rsidRPr="0093236C">
        <w:rPr>
          <w:rFonts w:ascii="Arial" w:hAnsi="Arial" w:cs="Arial"/>
          <w:i/>
          <w:szCs w:val="24"/>
        </w:rPr>
        <w:t xml:space="preserve">Identify </w:t>
      </w:r>
      <w:r w:rsidR="00491F4F">
        <w:rPr>
          <w:rFonts w:ascii="Arial" w:hAnsi="Arial" w:cs="Arial"/>
          <w:i/>
          <w:szCs w:val="24"/>
        </w:rPr>
        <w:t>one key difference</w:t>
      </w:r>
      <w:r w:rsidRPr="0093236C">
        <w:rPr>
          <w:rFonts w:ascii="Arial" w:hAnsi="Arial" w:cs="Arial"/>
          <w:i/>
          <w:szCs w:val="24"/>
        </w:rPr>
        <w:t xml:space="preserve"> between the inhibitor</w:t>
      </w:r>
      <w:r w:rsidR="00280F67">
        <w:rPr>
          <w:rFonts w:ascii="Arial" w:hAnsi="Arial" w:cs="Arial"/>
          <w:i/>
          <w:szCs w:val="24"/>
        </w:rPr>
        <w:t xml:space="preserve"> (left)</w:t>
      </w:r>
      <w:r w:rsidRPr="0093236C">
        <w:rPr>
          <w:rFonts w:ascii="Arial" w:hAnsi="Arial" w:cs="Arial"/>
          <w:i/>
          <w:szCs w:val="24"/>
        </w:rPr>
        <w:t xml:space="preserve"> and the substrate</w:t>
      </w:r>
      <w:r w:rsidR="00280F67">
        <w:rPr>
          <w:rFonts w:ascii="Arial" w:hAnsi="Arial" w:cs="Arial"/>
          <w:i/>
          <w:szCs w:val="24"/>
        </w:rPr>
        <w:t xml:space="preserve"> (right)</w:t>
      </w:r>
      <w:r w:rsidR="00032FD9">
        <w:rPr>
          <w:rFonts w:ascii="Arial" w:hAnsi="Arial" w:cs="Arial"/>
          <w:i/>
          <w:szCs w:val="24"/>
        </w:rPr>
        <w:t>. In what ways are they similar?</w:t>
      </w:r>
    </w:p>
    <w:p w:rsidR="0093236C" w:rsidRDefault="0093236C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280F67" w:rsidRDefault="00280F67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032FD9" w:rsidRDefault="00032FD9" w:rsidP="006229DD">
      <w:pPr>
        <w:jc w:val="both"/>
        <w:rPr>
          <w:rFonts w:ascii="Arial" w:hAnsi="Arial" w:cs="Arial"/>
          <w:b/>
          <w:sz w:val="22"/>
          <w:szCs w:val="22"/>
        </w:rPr>
      </w:pPr>
    </w:p>
    <w:p w:rsidR="00EF30B9" w:rsidRPr="005154DC" w:rsidRDefault="00EF30B9" w:rsidP="00EF30B9">
      <w:pPr>
        <w:ind w:left="216" w:hanging="216"/>
        <w:jc w:val="both"/>
        <w:rPr>
          <w:rFonts w:ascii="Arial" w:hAnsi="Arial" w:cs="Arial"/>
          <w:b/>
          <w:szCs w:val="24"/>
        </w:rPr>
      </w:pPr>
      <w:r w:rsidRPr="005154DC">
        <w:rPr>
          <w:rFonts w:ascii="Arial" w:hAnsi="Arial" w:cs="Arial"/>
          <w:b/>
          <w:szCs w:val="24"/>
        </w:rPr>
        <w:t xml:space="preserve">Quantitative measure of </w:t>
      </w:r>
      <w:r w:rsidR="005154DC" w:rsidRPr="005154DC">
        <w:rPr>
          <w:rFonts w:ascii="Arial" w:hAnsi="Arial" w:cs="Arial"/>
          <w:b/>
          <w:szCs w:val="24"/>
        </w:rPr>
        <w:t>Competitive Inhibitor B</w:t>
      </w:r>
      <w:r w:rsidRPr="005154DC">
        <w:rPr>
          <w:rFonts w:ascii="Arial" w:hAnsi="Arial" w:cs="Arial"/>
          <w:b/>
          <w:szCs w:val="24"/>
        </w:rPr>
        <w:t>inding:</w:t>
      </w:r>
    </w:p>
    <w:p w:rsidR="005154DC" w:rsidRDefault="005154DC" w:rsidP="00EF30B9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5154DC" w:rsidRDefault="00A565C2" w:rsidP="00EF30B9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12" type="#_x0000_t75" style="position:absolute;left:0;text-align:left;margin-left:27pt;margin-top:-.5pt;width:165.9pt;height:20.65pt;z-index:251718656;mso-position-horizontal-relative:text;mso-position-vertical-relative:text">
            <v:imagedata r:id="rId23" o:title=""/>
            <w10:wrap type="square" side="largest"/>
          </v:shape>
          <o:OLEObject Type="Embed" ProgID="ISISServer" ShapeID="_x0000_s1112" DrawAspect="Content" ObjectID="_1504876731" r:id="rId24"/>
        </w:pict>
      </w:r>
    </w:p>
    <w:p w:rsidR="005154DC" w:rsidRDefault="005154DC" w:rsidP="00EF30B9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5154DC" w:rsidRDefault="00A565C2" w:rsidP="00EF30B9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13" type="#_x0000_t75" style="position:absolute;left:0;text-align:left;margin-left:23.95pt;margin-top:10.35pt;width:168.95pt;height:15.9pt;z-index:251719680;mso-position-horizontal-relative:text;mso-position-vertical-relative:text">
            <v:imagedata r:id="rId25" o:title=""/>
            <w10:wrap type="square" side="largest"/>
          </v:shape>
          <o:OLEObject Type="Embed" ProgID="ISISServer" ShapeID="_x0000_s1113" DrawAspect="Content" ObjectID="_1504876732" r:id="rId26"/>
        </w:pict>
      </w:r>
    </w:p>
    <w:p w:rsidR="005154DC" w:rsidRDefault="005154DC" w:rsidP="00EF30B9">
      <w:pPr>
        <w:ind w:left="216" w:hanging="216"/>
        <w:jc w:val="both"/>
        <w:rPr>
          <w:rFonts w:ascii="Arial" w:hAnsi="Arial" w:cs="Arial"/>
          <w:sz w:val="22"/>
          <w:szCs w:val="22"/>
        </w:rPr>
      </w:pPr>
    </w:p>
    <w:p w:rsidR="005154DC" w:rsidRDefault="005154DC" w:rsidP="00EF30B9">
      <w:pPr>
        <w:ind w:left="216" w:hanging="216"/>
        <w:jc w:val="both"/>
        <w:rPr>
          <w:rFonts w:ascii="Arial" w:hAnsi="Arial" w:cs="Arial"/>
          <w:sz w:val="22"/>
          <w:szCs w:val="22"/>
        </w:rPr>
      </w:pPr>
    </w:p>
    <w:p w:rsidR="005154DC" w:rsidRPr="005154DC" w:rsidRDefault="005154DC" w:rsidP="00EF30B9">
      <w:pPr>
        <w:ind w:left="216" w:hanging="216"/>
        <w:jc w:val="both"/>
        <w:rPr>
          <w:rFonts w:ascii="Arial" w:hAnsi="Arial" w:cs="Arial"/>
          <w:sz w:val="22"/>
          <w:szCs w:val="22"/>
        </w:rPr>
      </w:pPr>
      <w:r w:rsidRPr="005154DC">
        <w:rPr>
          <w:rFonts w:ascii="Arial" w:hAnsi="Arial" w:cs="Arial"/>
          <w:sz w:val="22"/>
          <w:szCs w:val="22"/>
        </w:rPr>
        <w:t xml:space="preserve">The dissociation </w:t>
      </w:r>
      <w:r w:rsidR="00050084">
        <w:rPr>
          <w:rFonts w:ascii="Arial" w:hAnsi="Arial" w:cs="Arial"/>
          <w:sz w:val="22"/>
          <w:szCs w:val="22"/>
        </w:rPr>
        <w:t>constant</w:t>
      </w:r>
      <w:r w:rsidRPr="005154DC">
        <w:rPr>
          <w:rFonts w:ascii="Arial" w:hAnsi="Arial" w:cs="Arial"/>
          <w:sz w:val="22"/>
          <w:szCs w:val="22"/>
        </w:rPr>
        <w:t xml:space="preserve"> for an </w:t>
      </w:r>
      <w:r w:rsidR="00050084">
        <w:rPr>
          <w:rFonts w:ascii="Arial" w:hAnsi="Arial" w:cs="Arial"/>
          <w:sz w:val="22"/>
          <w:szCs w:val="22"/>
        </w:rPr>
        <w:t>inhibitor leaving the enzyme is defined as:</w:t>
      </w:r>
    </w:p>
    <w:p w:rsidR="005154DC" w:rsidRDefault="005154DC" w:rsidP="00EF30B9">
      <w:pPr>
        <w:ind w:left="216" w:hanging="216"/>
        <w:jc w:val="both"/>
        <w:rPr>
          <w:rFonts w:ascii="Arial" w:hAnsi="Arial" w:cs="Arial"/>
          <w:sz w:val="22"/>
          <w:szCs w:val="22"/>
        </w:rPr>
      </w:pPr>
      <w:r w:rsidRPr="005154DC">
        <w:rPr>
          <w:rFonts w:ascii="Arial" w:hAnsi="Arial" w:cs="Arial"/>
          <w:position w:val="-28"/>
          <w:sz w:val="22"/>
          <w:szCs w:val="22"/>
        </w:rPr>
        <w:object w:dxaOrig="1240" w:dyaOrig="660">
          <v:shape id="_x0000_i1027" type="#_x0000_t75" style="width:62.05pt;height:33.5pt" o:ole="">
            <v:imagedata r:id="rId27" o:title=""/>
          </v:shape>
          <o:OLEObject Type="Embed" ProgID="Equation.3" ShapeID="_x0000_i1027" DrawAspect="Content" ObjectID="_1504876726" r:id="rId28"/>
        </w:object>
      </w:r>
    </w:p>
    <w:p w:rsidR="00741C4B" w:rsidRDefault="00741C4B" w:rsidP="00741C4B">
      <w:pPr>
        <w:jc w:val="both"/>
        <w:rPr>
          <w:rFonts w:ascii="Arial" w:hAnsi="Arial" w:cs="Arial"/>
          <w:sz w:val="22"/>
          <w:szCs w:val="22"/>
        </w:rPr>
      </w:pPr>
      <w:r w:rsidRPr="00050084">
        <w:rPr>
          <w:rFonts w:ascii="Arial" w:hAnsi="Arial" w:cs="Arial"/>
          <w:sz w:val="22"/>
          <w:szCs w:val="22"/>
        </w:rPr>
        <w:t>The K</w:t>
      </w:r>
      <w:r w:rsidRPr="00050084">
        <w:rPr>
          <w:rFonts w:ascii="Arial" w:hAnsi="Arial" w:cs="Arial"/>
          <w:sz w:val="22"/>
          <w:szCs w:val="22"/>
          <w:vertAlign w:val="subscript"/>
        </w:rPr>
        <w:t>I</w:t>
      </w:r>
      <w:r w:rsidRPr="00050084">
        <w:rPr>
          <w:rFonts w:ascii="Arial" w:hAnsi="Arial" w:cs="Arial"/>
          <w:sz w:val="22"/>
          <w:szCs w:val="22"/>
        </w:rPr>
        <w:t xml:space="preserve"> is the amount of inhibitor required to ½ saturate the enzyme (in the absence of substrate)</w:t>
      </w:r>
      <w:r>
        <w:rPr>
          <w:rFonts w:ascii="Arial" w:hAnsi="Arial" w:cs="Arial"/>
          <w:sz w:val="22"/>
          <w:szCs w:val="22"/>
        </w:rPr>
        <w:t>.  When [E] = [EI], K</w:t>
      </w:r>
      <w:r>
        <w:rPr>
          <w:rFonts w:ascii="Arial" w:hAnsi="Arial" w:cs="Arial"/>
          <w:sz w:val="22"/>
          <w:szCs w:val="22"/>
          <w:vertAlign w:val="subscript"/>
        </w:rPr>
        <w:t>I</w:t>
      </w:r>
      <w:r>
        <w:rPr>
          <w:rFonts w:ascii="Arial" w:hAnsi="Arial" w:cs="Arial"/>
          <w:sz w:val="22"/>
          <w:szCs w:val="22"/>
        </w:rPr>
        <w:t xml:space="preserve"> = [I]</w:t>
      </w:r>
    </w:p>
    <w:p w:rsidR="00741C4B" w:rsidRDefault="00741C4B" w:rsidP="00491F4F">
      <w:pPr>
        <w:spacing w:before="120"/>
        <w:ind w:left="216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[I] is less than K</w:t>
      </w:r>
      <w:r>
        <w:rPr>
          <w:rFonts w:ascii="Arial" w:hAnsi="Arial" w:cs="Arial"/>
          <w:sz w:val="22"/>
          <w:szCs w:val="22"/>
          <w:vertAlign w:val="subscript"/>
        </w:rPr>
        <w:t>I</w:t>
      </w:r>
      <w:r>
        <w:rPr>
          <w:rFonts w:ascii="Arial" w:hAnsi="Arial" w:cs="Arial"/>
          <w:sz w:val="22"/>
          <w:szCs w:val="22"/>
        </w:rPr>
        <w:t xml:space="preserve"> less than 50% of the enzymes will have inhibitor bound.</w:t>
      </w:r>
    </w:p>
    <w:p w:rsidR="00741C4B" w:rsidRDefault="00741C4B" w:rsidP="00741C4B">
      <w:pPr>
        <w:ind w:left="216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[I] is greater than K</w:t>
      </w:r>
      <w:r>
        <w:rPr>
          <w:rFonts w:ascii="Arial" w:hAnsi="Arial" w:cs="Arial"/>
          <w:sz w:val="22"/>
          <w:szCs w:val="22"/>
          <w:vertAlign w:val="subscript"/>
        </w:rPr>
        <w:t>I</w:t>
      </w:r>
      <w:r>
        <w:rPr>
          <w:rFonts w:ascii="Arial" w:hAnsi="Arial" w:cs="Arial"/>
          <w:sz w:val="22"/>
          <w:szCs w:val="22"/>
        </w:rPr>
        <w:t xml:space="preserve"> more than 50% of the enzymes will have inhibitor bound.</w:t>
      </w:r>
    </w:p>
    <w:p w:rsidR="00741C4B" w:rsidRDefault="00741C4B" w:rsidP="003122CB">
      <w:pPr>
        <w:spacing w:after="120"/>
        <w:ind w:left="216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[I] is 10 x K</w:t>
      </w:r>
      <w:r>
        <w:rPr>
          <w:rFonts w:ascii="Arial" w:hAnsi="Arial" w:cs="Arial"/>
          <w:sz w:val="22"/>
          <w:szCs w:val="22"/>
          <w:vertAlign w:val="subscript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F760E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0% of the enzymes will have inhibitor bound.</w:t>
      </w:r>
    </w:p>
    <w:p w:rsidR="005154DC" w:rsidRPr="00032FD9" w:rsidRDefault="005154DC" w:rsidP="00EF30B9">
      <w:pPr>
        <w:ind w:left="216" w:hanging="216"/>
        <w:jc w:val="both"/>
        <w:rPr>
          <w:rFonts w:ascii="Arial" w:hAnsi="Arial" w:cs="Arial"/>
          <w:i/>
          <w:sz w:val="22"/>
          <w:szCs w:val="22"/>
        </w:rPr>
      </w:pPr>
      <w:r w:rsidRPr="00032FD9">
        <w:rPr>
          <w:rFonts w:ascii="Arial" w:hAnsi="Arial" w:cs="Arial"/>
          <w:i/>
          <w:sz w:val="22"/>
          <w:szCs w:val="22"/>
        </w:rPr>
        <w:t>If the inhibitor binds tightly, K</w:t>
      </w:r>
      <w:r w:rsidRPr="00032FD9">
        <w:rPr>
          <w:rFonts w:ascii="Arial" w:hAnsi="Arial" w:cs="Arial"/>
          <w:i/>
          <w:sz w:val="22"/>
          <w:szCs w:val="22"/>
          <w:vertAlign w:val="subscript"/>
        </w:rPr>
        <w:t>I</w:t>
      </w:r>
      <w:r w:rsidRPr="00032FD9">
        <w:rPr>
          <w:rFonts w:ascii="Arial" w:hAnsi="Arial" w:cs="Arial"/>
          <w:i/>
          <w:sz w:val="22"/>
          <w:szCs w:val="22"/>
        </w:rPr>
        <w:t xml:space="preserve"> will be:</w:t>
      </w:r>
    </w:p>
    <w:p w:rsidR="005154DC" w:rsidRPr="00032FD9" w:rsidRDefault="005154DC" w:rsidP="00EF30B9">
      <w:pPr>
        <w:ind w:left="216" w:hanging="216"/>
        <w:jc w:val="both"/>
        <w:rPr>
          <w:rFonts w:ascii="Arial" w:hAnsi="Arial" w:cs="Arial"/>
          <w:i/>
          <w:sz w:val="22"/>
          <w:szCs w:val="22"/>
        </w:rPr>
      </w:pPr>
    </w:p>
    <w:p w:rsidR="00032FD9" w:rsidRPr="00032FD9" w:rsidRDefault="00032FD9" w:rsidP="00EF30B9">
      <w:pPr>
        <w:ind w:left="216" w:hanging="216"/>
        <w:jc w:val="both"/>
        <w:rPr>
          <w:rFonts w:ascii="Arial" w:hAnsi="Arial" w:cs="Arial"/>
          <w:i/>
          <w:sz w:val="22"/>
          <w:szCs w:val="22"/>
        </w:rPr>
      </w:pPr>
    </w:p>
    <w:p w:rsidR="005154DC" w:rsidRPr="00032FD9" w:rsidRDefault="005154DC" w:rsidP="00EF30B9">
      <w:pPr>
        <w:ind w:left="216" w:hanging="216"/>
        <w:jc w:val="both"/>
        <w:rPr>
          <w:rFonts w:ascii="Arial" w:hAnsi="Arial" w:cs="Arial"/>
          <w:i/>
          <w:sz w:val="22"/>
          <w:szCs w:val="22"/>
        </w:rPr>
      </w:pPr>
      <w:r w:rsidRPr="00032FD9">
        <w:rPr>
          <w:rFonts w:ascii="Arial" w:hAnsi="Arial" w:cs="Arial"/>
          <w:i/>
          <w:sz w:val="22"/>
          <w:szCs w:val="22"/>
        </w:rPr>
        <w:t>If the inhibitor binds weakly, K</w:t>
      </w:r>
      <w:r w:rsidRPr="00032FD9">
        <w:rPr>
          <w:rFonts w:ascii="Arial" w:hAnsi="Arial" w:cs="Arial"/>
          <w:i/>
          <w:sz w:val="22"/>
          <w:szCs w:val="22"/>
          <w:vertAlign w:val="subscript"/>
        </w:rPr>
        <w:t>I</w:t>
      </w:r>
      <w:r w:rsidRPr="00032FD9">
        <w:rPr>
          <w:rFonts w:ascii="Arial" w:hAnsi="Arial" w:cs="Arial"/>
          <w:i/>
          <w:sz w:val="22"/>
          <w:szCs w:val="22"/>
        </w:rPr>
        <w:t xml:space="preserve"> will be:</w:t>
      </w:r>
    </w:p>
    <w:p w:rsidR="005154DC" w:rsidRDefault="005154DC" w:rsidP="00EF30B9">
      <w:pPr>
        <w:ind w:left="216" w:hanging="216"/>
        <w:jc w:val="both"/>
        <w:rPr>
          <w:rFonts w:ascii="Arial" w:hAnsi="Arial" w:cs="Arial"/>
          <w:b/>
          <w:sz w:val="22"/>
          <w:szCs w:val="22"/>
        </w:rPr>
      </w:pPr>
    </w:p>
    <w:p w:rsidR="00F760E3" w:rsidRDefault="00F760E3" w:rsidP="00F760E3">
      <w:pPr>
        <w:jc w:val="both"/>
        <w:rPr>
          <w:rFonts w:ascii="Arial" w:hAnsi="Arial" w:cs="Arial"/>
          <w:b/>
          <w:sz w:val="22"/>
          <w:szCs w:val="22"/>
        </w:rPr>
      </w:pPr>
    </w:p>
    <w:p w:rsidR="00F760E3" w:rsidRPr="00EF30B9" w:rsidRDefault="00A565C2" w:rsidP="00F760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pict>
          <v:shape id="_x0000_s1138" type="#_x0000_t75" style="position:absolute;left:0;text-align:left;margin-left:274.3pt;margin-top:.35pt;width:199.4pt;height:124pt;z-index:251756544;mso-position-horizontal-relative:text;mso-position-vertical-relative:text">
            <v:imagedata r:id="rId29" o:title=""/>
            <w10:wrap type="square" side="largest"/>
          </v:shape>
          <o:OLEObject Type="Embed" ProgID="ISISServer" ShapeID="_x0000_s1138" DrawAspect="Content" ObjectID="_1504876733" r:id="rId30"/>
        </w:pict>
      </w:r>
      <w:r w:rsidR="00F760E3" w:rsidRPr="00EF30B9">
        <w:rPr>
          <w:rFonts w:ascii="Arial" w:hAnsi="Arial" w:cs="Arial"/>
          <w:b/>
          <w:sz w:val="22"/>
          <w:szCs w:val="22"/>
        </w:rPr>
        <w:t xml:space="preserve">Effect of </w:t>
      </w:r>
      <w:r w:rsidR="00F760E3">
        <w:rPr>
          <w:rFonts w:ascii="Arial" w:hAnsi="Arial" w:cs="Arial"/>
          <w:b/>
          <w:sz w:val="22"/>
          <w:szCs w:val="22"/>
        </w:rPr>
        <w:t xml:space="preserve">Competitive </w:t>
      </w:r>
      <w:r w:rsidR="00F760E3" w:rsidRPr="00EF30B9">
        <w:rPr>
          <w:rFonts w:ascii="Arial" w:hAnsi="Arial" w:cs="Arial"/>
          <w:b/>
          <w:sz w:val="22"/>
          <w:szCs w:val="22"/>
        </w:rPr>
        <w:t>Inhibitors on Enzyme Reaction Rates:</w:t>
      </w:r>
    </w:p>
    <w:p w:rsidR="00F760E3" w:rsidRDefault="00F760E3" w:rsidP="00F760E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32FD9">
        <w:rPr>
          <w:rFonts w:ascii="Arial" w:hAnsi="Arial" w:cs="Arial"/>
          <w:sz w:val="22"/>
          <w:szCs w:val="22"/>
        </w:rPr>
        <w:t>Competitive inhibitors</w:t>
      </w:r>
      <w:r>
        <w:rPr>
          <w:rFonts w:ascii="Arial" w:hAnsi="Arial" w:cs="Arial"/>
          <w:sz w:val="22"/>
          <w:szCs w:val="22"/>
        </w:rPr>
        <w:t xml:space="preserve"> only inhibit at low substrate.</w:t>
      </w:r>
    </w:p>
    <w:p w:rsidR="00F760E3" w:rsidRDefault="00F760E3" w:rsidP="00F760E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32FD9">
        <w:rPr>
          <w:rFonts w:ascii="Arial" w:hAnsi="Arial" w:cs="Arial"/>
          <w:sz w:val="22"/>
          <w:szCs w:val="22"/>
        </w:rPr>
        <w:t>When the substrate is high the inhibitor cannot bind since both inhibitor and substrate bind to the same place.</w:t>
      </w:r>
    </w:p>
    <w:p w:rsidR="00F760E3" w:rsidRPr="00032FD9" w:rsidRDefault="00F760E3" w:rsidP="00F760E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The effect of the inhibitor on the reaction rate </w:t>
      </w:r>
      <w:bookmarkEnd w:id="0"/>
      <w:r>
        <w:rPr>
          <w:rFonts w:ascii="Arial" w:hAnsi="Arial" w:cs="Arial"/>
          <w:sz w:val="22"/>
          <w:szCs w:val="22"/>
        </w:rPr>
        <w:t>can be used to determine K</w:t>
      </w:r>
      <w:r>
        <w:rPr>
          <w:rFonts w:ascii="Arial" w:hAnsi="Arial" w:cs="Arial"/>
          <w:sz w:val="22"/>
          <w:szCs w:val="22"/>
          <w:vertAlign w:val="subscript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F760E3" w:rsidRDefault="00F760E3" w:rsidP="00B302BC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231EDF" w:rsidRDefault="00231EDF" w:rsidP="00F760E3">
      <w:pPr>
        <w:rPr>
          <w:rFonts w:ascii="Arial" w:hAnsi="Arial" w:cs="Arial"/>
          <w:sz w:val="22"/>
          <w:szCs w:val="22"/>
        </w:rPr>
      </w:pPr>
    </w:p>
    <w:p w:rsidR="00231EDF" w:rsidRDefault="005622BF" w:rsidP="00F760E3">
      <w:pPr>
        <w:rPr>
          <w:rFonts w:ascii="Arial" w:hAnsi="Arial" w:cs="Arial"/>
          <w:sz w:val="22"/>
          <w:szCs w:val="22"/>
        </w:rPr>
      </w:pPr>
      <w:r w:rsidRPr="00C540D0">
        <w:rPr>
          <w:rFonts w:ascii="Arial" w:hAnsi="Arial" w:cs="Arial"/>
          <w:b/>
          <w:sz w:val="22"/>
          <w:szCs w:val="22"/>
        </w:rPr>
        <w:t>Expectations</w:t>
      </w:r>
      <w:r>
        <w:rPr>
          <w:rFonts w:ascii="Arial" w:hAnsi="Arial" w:cs="Arial"/>
          <w:sz w:val="22"/>
          <w:szCs w:val="22"/>
        </w:rPr>
        <w:t>:</w:t>
      </w:r>
    </w:p>
    <w:p w:rsidR="005622BF" w:rsidRPr="00280F67" w:rsidRDefault="005622BF" w:rsidP="00280F6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Determine w</w:t>
      </w:r>
      <w:r w:rsidR="00280F67" w:rsidRPr="00280F67">
        <w:rPr>
          <w:rFonts w:ascii="Arial" w:hAnsi="Arial" w:cs="Arial"/>
          <w:sz w:val="22"/>
          <w:szCs w:val="22"/>
        </w:rPr>
        <w:t>hich interactions stabilize (ES)</w:t>
      </w:r>
      <w:r w:rsidRPr="00280F67">
        <w:rPr>
          <w:rFonts w:ascii="Arial" w:hAnsi="Arial" w:cs="Arial"/>
          <w:sz w:val="22"/>
          <w:szCs w:val="22"/>
        </w:rPr>
        <w:t xml:space="preserve"> </w:t>
      </w:r>
      <w:r w:rsidR="00280F67" w:rsidRPr="00280F67">
        <w:rPr>
          <w:rFonts w:ascii="Arial" w:hAnsi="Arial" w:cs="Arial"/>
          <w:sz w:val="22"/>
          <w:szCs w:val="22"/>
        </w:rPr>
        <w:t xml:space="preserve">and (EI) </w:t>
      </w:r>
      <w:r w:rsidR="00280F67">
        <w:rPr>
          <w:rFonts w:ascii="Arial" w:hAnsi="Arial" w:cs="Arial"/>
          <w:sz w:val="22"/>
          <w:szCs w:val="22"/>
        </w:rPr>
        <w:t>complex based on structure.</w:t>
      </w:r>
    </w:p>
    <w:p w:rsidR="00280F67" w:rsidRPr="00280F67" w:rsidRDefault="00280F67" w:rsidP="00280F67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H-bonds</w:t>
      </w:r>
      <w:r>
        <w:rPr>
          <w:rFonts w:ascii="Arial" w:hAnsi="Arial" w:cs="Arial"/>
          <w:sz w:val="22"/>
          <w:szCs w:val="22"/>
        </w:rPr>
        <w:t xml:space="preserve"> (donors and acceptors)</w:t>
      </w:r>
    </w:p>
    <w:p w:rsidR="00280F67" w:rsidRPr="00280F67" w:rsidRDefault="00280F67" w:rsidP="00280F67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van der Waals</w:t>
      </w:r>
      <w:r>
        <w:rPr>
          <w:rFonts w:ascii="Arial" w:hAnsi="Arial" w:cs="Arial"/>
          <w:sz w:val="22"/>
          <w:szCs w:val="22"/>
        </w:rPr>
        <w:t xml:space="preserve"> (complementary surfaces)</w:t>
      </w:r>
    </w:p>
    <w:p w:rsidR="00280F67" w:rsidRPr="00280F67" w:rsidRDefault="00280F67" w:rsidP="00280F67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hydrophobic effect (non-polar)</w:t>
      </w:r>
    </w:p>
    <w:p w:rsidR="00280F67" w:rsidRPr="00280F67" w:rsidRDefault="00280F67" w:rsidP="00280F67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electrostatic (unlike charges)</w:t>
      </w:r>
    </w:p>
    <w:p w:rsidR="00280F67" w:rsidRPr="00280F67" w:rsidRDefault="00280F67" w:rsidP="00280F6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Distinguish between competitive and allosteric inhibitors</w:t>
      </w:r>
      <w:r>
        <w:rPr>
          <w:rFonts w:ascii="Arial" w:hAnsi="Arial" w:cs="Arial"/>
          <w:sz w:val="22"/>
          <w:szCs w:val="22"/>
        </w:rPr>
        <w:t xml:space="preserve"> based on similarity to substrate.</w:t>
      </w:r>
    </w:p>
    <w:p w:rsidR="00280F67" w:rsidRPr="00280F67" w:rsidRDefault="00280F67" w:rsidP="00280F67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280F67">
        <w:rPr>
          <w:rFonts w:ascii="Arial" w:hAnsi="Arial" w:cs="Arial"/>
          <w:sz w:val="22"/>
          <w:szCs w:val="22"/>
        </w:rPr>
        <w:t>Understand effect of competitive inhibitors on reaction rate</w:t>
      </w:r>
      <w:r>
        <w:rPr>
          <w:rFonts w:ascii="Arial" w:hAnsi="Arial" w:cs="Arial"/>
          <w:sz w:val="22"/>
          <w:szCs w:val="22"/>
        </w:rPr>
        <w:t>.</w:t>
      </w:r>
    </w:p>
    <w:p w:rsidR="00280F67" w:rsidRPr="003122CB" w:rsidRDefault="00280F67" w:rsidP="00F760E3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122CB">
        <w:rPr>
          <w:rFonts w:ascii="Arial" w:hAnsi="Arial" w:cs="Arial"/>
          <w:sz w:val="22"/>
          <w:szCs w:val="22"/>
        </w:rPr>
        <w:t>Relationship between K</w:t>
      </w:r>
      <w:r w:rsidRPr="003122CB">
        <w:rPr>
          <w:rFonts w:ascii="Arial" w:hAnsi="Arial" w:cs="Arial"/>
          <w:sz w:val="22"/>
          <w:szCs w:val="22"/>
          <w:vertAlign w:val="subscript"/>
        </w:rPr>
        <w:t xml:space="preserve">I </w:t>
      </w:r>
      <w:r w:rsidRPr="003122CB">
        <w:rPr>
          <w:rFonts w:ascii="Arial" w:hAnsi="Arial" w:cs="Arial"/>
          <w:sz w:val="22"/>
          <w:szCs w:val="22"/>
        </w:rPr>
        <w:t>and strength of inhibitor binding.</w:t>
      </w:r>
    </w:p>
    <w:sectPr w:rsidR="00280F67" w:rsidRPr="003122CB" w:rsidSect="00491F4F">
      <w:headerReference w:type="default" r:id="rId31"/>
      <w:footerReference w:type="default" r:id="rId32"/>
      <w:type w:val="continuous"/>
      <w:pgSz w:w="11907" w:h="16839" w:code="9"/>
      <w:pgMar w:top="864" w:right="1152" w:bottom="864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C2" w:rsidRDefault="00A565C2">
      <w:r>
        <w:separator/>
      </w:r>
    </w:p>
  </w:endnote>
  <w:endnote w:type="continuationSeparator" w:id="0">
    <w:p w:rsidR="00A565C2" w:rsidRDefault="00A5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B0" w:rsidRDefault="00920BB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0D0">
      <w:rPr>
        <w:rStyle w:val="PageNumber"/>
        <w:noProof/>
      </w:rPr>
      <w:t>3</w:t>
    </w:r>
    <w:r>
      <w:rPr>
        <w:rStyle w:val="PageNumber"/>
      </w:rPr>
      <w:fldChar w:fldCharType="end"/>
    </w:r>
  </w:p>
  <w:p w:rsidR="00920BB0" w:rsidRDefault="00920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C2" w:rsidRDefault="00A565C2">
      <w:r>
        <w:separator/>
      </w:r>
    </w:p>
  </w:footnote>
  <w:footnote w:type="continuationSeparator" w:id="0">
    <w:p w:rsidR="00A565C2" w:rsidRDefault="00A5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B0" w:rsidRDefault="00920BB0">
    <w:pPr>
      <w:pStyle w:val="Head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03-131 Genes, Drugs, and Disease                                       Lecture</w:t>
    </w:r>
    <w:r w:rsidR="00280F67">
      <w:rPr>
        <w:rFonts w:ascii="Times New Roman" w:hAnsi="Times New Roman"/>
        <w:i/>
        <w:sz w:val="20"/>
      </w:rPr>
      <w:t xml:space="preserve"> </w:t>
    </w:r>
    <w:r>
      <w:rPr>
        <w:rFonts w:ascii="Times New Roman" w:hAnsi="Times New Roman"/>
        <w:i/>
        <w:sz w:val="20"/>
      </w:rPr>
      <w:t xml:space="preserve">12                                     </w:t>
    </w:r>
    <w:r w:rsidR="00F760E3">
      <w:rPr>
        <w:rFonts w:ascii="Times New Roman" w:hAnsi="Times New Roman"/>
        <w:i/>
        <w:sz w:val="20"/>
      </w:rPr>
      <w:t>September 29</w:t>
    </w:r>
    <w:r>
      <w:rPr>
        <w:rFonts w:ascii="Times New Roman" w:hAnsi="Times New Roman"/>
        <w:i/>
        <w:sz w:val="20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4F028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6272DE8"/>
    <w:multiLevelType w:val="hybridMultilevel"/>
    <w:tmpl w:val="AD2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41A79"/>
    <w:multiLevelType w:val="hybridMultilevel"/>
    <w:tmpl w:val="8C72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30DCC"/>
    <w:multiLevelType w:val="hybridMultilevel"/>
    <w:tmpl w:val="E9CE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200DA"/>
    <w:multiLevelType w:val="hybridMultilevel"/>
    <w:tmpl w:val="A08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310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7CA50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1E2C2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C8280B"/>
    <w:multiLevelType w:val="hybridMultilevel"/>
    <w:tmpl w:val="E5D6C37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D131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4E172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CB3012F"/>
    <w:multiLevelType w:val="hybridMultilevel"/>
    <w:tmpl w:val="25128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29424A"/>
    <w:multiLevelType w:val="hybridMultilevel"/>
    <w:tmpl w:val="BE565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9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9A2B6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5010BD0"/>
    <w:multiLevelType w:val="hybridMultilevel"/>
    <w:tmpl w:val="9F12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34262"/>
    <w:multiLevelType w:val="hybridMultilevel"/>
    <w:tmpl w:val="BDFC1DF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48CA2B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F541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44683E"/>
    <w:multiLevelType w:val="hybridMultilevel"/>
    <w:tmpl w:val="C8F60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908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91B3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E7866A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004578F"/>
    <w:multiLevelType w:val="singleLevel"/>
    <w:tmpl w:val="93BCFCC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41662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57361A"/>
    <w:multiLevelType w:val="hybridMultilevel"/>
    <w:tmpl w:val="9AA2A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46F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17443F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DDB2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3461B77"/>
    <w:multiLevelType w:val="hybridMultilevel"/>
    <w:tmpl w:val="D65AE42E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7">
    <w:nsid w:val="74AB1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5B0A07"/>
    <w:multiLevelType w:val="hybridMultilevel"/>
    <w:tmpl w:val="E39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67D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30"/>
  </w:num>
  <w:num w:numId="10">
    <w:abstractNumId w:val="28"/>
  </w:num>
  <w:num w:numId="11">
    <w:abstractNumId w:val="31"/>
  </w:num>
  <w:num w:numId="12">
    <w:abstractNumId w:val="16"/>
  </w:num>
  <w:num w:numId="13">
    <w:abstractNumId w:val="33"/>
  </w:num>
  <w:num w:numId="14">
    <w:abstractNumId w:val="17"/>
  </w:num>
  <w:num w:numId="15">
    <w:abstractNumId w:val="27"/>
  </w:num>
  <w:num w:numId="16">
    <w:abstractNumId w:val="7"/>
  </w:num>
  <w:num w:numId="17">
    <w:abstractNumId w:val="24"/>
  </w:num>
  <w:num w:numId="18">
    <w:abstractNumId w:val="20"/>
  </w:num>
  <w:num w:numId="19">
    <w:abstractNumId w:val="25"/>
  </w:num>
  <w:num w:numId="20">
    <w:abstractNumId w:val="37"/>
  </w:num>
  <w:num w:numId="21">
    <w:abstractNumId w:val="34"/>
  </w:num>
  <w:num w:numId="22">
    <w:abstractNumId w:val="35"/>
  </w:num>
  <w:num w:numId="23">
    <w:abstractNumId w:val="13"/>
  </w:num>
  <w:num w:numId="24">
    <w:abstractNumId w:val="26"/>
  </w:num>
  <w:num w:numId="25">
    <w:abstractNumId w:val="32"/>
  </w:num>
  <w:num w:numId="26">
    <w:abstractNumId w:val="23"/>
  </w:num>
  <w:num w:numId="27">
    <w:abstractNumId w:val="39"/>
  </w:num>
  <w:num w:numId="28">
    <w:abstractNumId w:val="12"/>
  </w:num>
  <w:num w:numId="29">
    <w:abstractNumId w:val="29"/>
  </w:num>
  <w:num w:numId="30">
    <w:abstractNumId w:val="36"/>
  </w:num>
  <w:num w:numId="31">
    <w:abstractNumId w:val="18"/>
  </w:num>
  <w:num w:numId="32">
    <w:abstractNumId w:val="9"/>
  </w:num>
  <w:num w:numId="33">
    <w:abstractNumId w:val="19"/>
  </w:num>
  <w:num w:numId="34">
    <w:abstractNumId w:val="38"/>
  </w:num>
  <w:num w:numId="35">
    <w:abstractNumId w:val="21"/>
  </w:num>
  <w:num w:numId="36">
    <w:abstractNumId w:val="22"/>
  </w:num>
  <w:num w:numId="37">
    <w:abstractNumId w:val="10"/>
  </w:num>
  <w:num w:numId="38">
    <w:abstractNumId w:val="8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AA1"/>
    <w:rsid w:val="00004626"/>
    <w:rsid w:val="0002193F"/>
    <w:rsid w:val="000306A7"/>
    <w:rsid w:val="00031B31"/>
    <w:rsid w:val="00032CA5"/>
    <w:rsid w:val="00032FD9"/>
    <w:rsid w:val="00050084"/>
    <w:rsid w:val="00054342"/>
    <w:rsid w:val="000C5D49"/>
    <w:rsid w:val="000D457C"/>
    <w:rsid w:val="000F08D9"/>
    <w:rsid w:val="000F6F0F"/>
    <w:rsid w:val="00110A0F"/>
    <w:rsid w:val="00124947"/>
    <w:rsid w:val="001307B2"/>
    <w:rsid w:val="00153791"/>
    <w:rsid w:val="00180546"/>
    <w:rsid w:val="0019330C"/>
    <w:rsid w:val="00196124"/>
    <w:rsid w:val="001A4BB1"/>
    <w:rsid w:val="001A7DFF"/>
    <w:rsid w:val="001E3541"/>
    <w:rsid w:val="001F2F37"/>
    <w:rsid w:val="001F3180"/>
    <w:rsid w:val="002037D7"/>
    <w:rsid w:val="002064C4"/>
    <w:rsid w:val="002240E4"/>
    <w:rsid w:val="00231EDF"/>
    <w:rsid w:val="00265459"/>
    <w:rsid w:val="00266249"/>
    <w:rsid w:val="00274D7F"/>
    <w:rsid w:val="00280F67"/>
    <w:rsid w:val="002A2256"/>
    <w:rsid w:val="002A2C30"/>
    <w:rsid w:val="002A3EB1"/>
    <w:rsid w:val="002D1097"/>
    <w:rsid w:val="002D47D7"/>
    <w:rsid w:val="002E1A5C"/>
    <w:rsid w:val="002E742A"/>
    <w:rsid w:val="002F0641"/>
    <w:rsid w:val="0031042B"/>
    <w:rsid w:val="003122CB"/>
    <w:rsid w:val="00316040"/>
    <w:rsid w:val="00317937"/>
    <w:rsid w:val="003274A5"/>
    <w:rsid w:val="003312F6"/>
    <w:rsid w:val="00353BDA"/>
    <w:rsid w:val="00354985"/>
    <w:rsid w:val="00360E42"/>
    <w:rsid w:val="00373B7F"/>
    <w:rsid w:val="003A3C3A"/>
    <w:rsid w:val="003D086A"/>
    <w:rsid w:val="003E0798"/>
    <w:rsid w:val="003F4FAD"/>
    <w:rsid w:val="00411BF0"/>
    <w:rsid w:val="0041603A"/>
    <w:rsid w:val="00421689"/>
    <w:rsid w:val="00441FE8"/>
    <w:rsid w:val="00491F4F"/>
    <w:rsid w:val="00495B26"/>
    <w:rsid w:val="004F4FE2"/>
    <w:rsid w:val="0050467B"/>
    <w:rsid w:val="00504C5D"/>
    <w:rsid w:val="005154DC"/>
    <w:rsid w:val="005622BF"/>
    <w:rsid w:val="00571EEB"/>
    <w:rsid w:val="00594189"/>
    <w:rsid w:val="005A4AC7"/>
    <w:rsid w:val="00606E9D"/>
    <w:rsid w:val="006229DD"/>
    <w:rsid w:val="006314F9"/>
    <w:rsid w:val="00640393"/>
    <w:rsid w:val="00663F6B"/>
    <w:rsid w:val="00676BE1"/>
    <w:rsid w:val="0068156E"/>
    <w:rsid w:val="006B33EA"/>
    <w:rsid w:val="006C0AEC"/>
    <w:rsid w:val="006E7C10"/>
    <w:rsid w:val="00701B85"/>
    <w:rsid w:val="00704568"/>
    <w:rsid w:val="00726056"/>
    <w:rsid w:val="00741C4B"/>
    <w:rsid w:val="00767736"/>
    <w:rsid w:val="00775DC6"/>
    <w:rsid w:val="00791059"/>
    <w:rsid w:val="007A2EC8"/>
    <w:rsid w:val="007B56B3"/>
    <w:rsid w:val="007B7F5C"/>
    <w:rsid w:val="007C1D24"/>
    <w:rsid w:val="007D40E4"/>
    <w:rsid w:val="007F4D00"/>
    <w:rsid w:val="00806EFA"/>
    <w:rsid w:val="00807758"/>
    <w:rsid w:val="00832BA0"/>
    <w:rsid w:val="00832F2E"/>
    <w:rsid w:val="00863CA0"/>
    <w:rsid w:val="008822E1"/>
    <w:rsid w:val="00890E1C"/>
    <w:rsid w:val="008915D6"/>
    <w:rsid w:val="00891FAD"/>
    <w:rsid w:val="00892DDF"/>
    <w:rsid w:val="008D408F"/>
    <w:rsid w:val="008E630C"/>
    <w:rsid w:val="00910DA1"/>
    <w:rsid w:val="00915EB2"/>
    <w:rsid w:val="00920BB0"/>
    <w:rsid w:val="00927495"/>
    <w:rsid w:val="0093236C"/>
    <w:rsid w:val="00947E89"/>
    <w:rsid w:val="00997F93"/>
    <w:rsid w:val="009C29CD"/>
    <w:rsid w:val="00A0737D"/>
    <w:rsid w:val="00A076C3"/>
    <w:rsid w:val="00A565C2"/>
    <w:rsid w:val="00A93323"/>
    <w:rsid w:val="00AD079D"/>
    <w:rsid w:val="00AD1D10"/>
    <w:rsid w:val="00AD64C2"/>
    <w:rsid w:val="00AE2403"/>
    <w:rsid w:val="00AE3AD9"/>
    <w:rsid w:val="00AE52FE"/>
    <w:rsid w:val="00AF314D"/>
    <w:rsid w:val="00AF42C7"/>
    <w:rsid w:val="00B205C5"/>
    <w:rsid w:val="00B269FF"/>
    <w:rsid w:val="00B302BC"/>
    <w:rsid w:val="00B41DCF"/>
    <w:rsid w:val="00B55610"/>
    <w:rsid w:val="00B61C52"/>
    <w:rsid w:val="00B90EAD"/>
    <w:rsid w:val="00B95EAD"/>
    <w:rsid w:val="00BB2948"/>
    <w:rsid w:val="00BB59A7"/>
    <w:rsid w:val="00BE30AC"/>
    <w:rsid w:val="00BE3678"/>
    <w:rsid w:val="00C3515F"/>
    <w:rsid w:val="00C540D0"/>
    <w:rsid w:val="00C546ED"/>
    <w:rsid w:val="00CC63C7"/>
    <w:rsid w:val="00CC70A5"/>
    <w:rsid w:val="00CD4D8E"/>
    <w:rsid w:val="00CD74C3"/>
    <w:rsid w:val="00CE6FE7"/>
    <w:rsid w:val="00D06EA1"/>
    <w:rsid w:val="00D17BA1"/>
    <w:rsid w:val="00D2339A"/>
    <w:rsid w:val="00D25A0C"/>
    <w:rsid w:val="00D3116A"/>
    <w:rsid w:val="00D44784"/>
    <w:rsid w:val="00D6165B"/>
    <w:rsid w:val="00D73460"/>
    <w:rsid w:val="00D73532"/>
    <w:rsid w:val="00D92908"/>
    <w:rsid w:val="00DA01AA"/>
    <w:rsid w:val="00DE2346"/>
    <w:rsid w:val="00DE5579"/>
    <w:rsid w:val="00E10795"/>
    <w:rsid w:val="00E42260"/>
    <w:rsid w:val="00E4706C"/>
    <w:rsid w:val="00EA237C"/>
    <w:rsid w:val="00EF30B9"/>
    <w:rsid w:val="00F05531"/>
    <w:rsid w:val="00F37E02"/>
    <w:rsid w:val="00F428BA"/>
    <w:rsid w:val="00F760E3"/>
    <w:rsid w:val="00FA0198"/>
    <w:rsid w:val="00FA3CD6"/>
    <w:rsid w:val="00FB7A07"/>
    <w:rsid w:val="00FC16DB"/>
    <w:rsid w:val="00FC1FBB"/>
    <w:rsid w:val="00FD224F"/>
    <w:rsid w:val="00FD316A"/>
    <w:rsid w:val="00FD6AA1"/>
    <w:rsid w:val="00FE32A7"/>
    <w:rsid w:val="00FE43DE"/>
    <w:rsid w:val="00FF6B2E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0E4"/>
    <w:rPr>
      <w:sz w:val="24"/>
    </w:rPr>
  </w:style>
  <w:style w:type="paragraph" w:styleId="Heading1">
    <w:name w:val="heading 1"/>
    <w:basedOn w:val="Normal"/>
    <w:next w:val="Normal"/>
    <w:qFormat/>
    <w:rsid w:val="007D40E4"/>
    <w:pPr>
      <w:keepNext/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0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0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40E4"/>
  </w:style>
  <w:style w:type="character" w:styleId="Hyperlink">
    <w:name w:val="Hyperlink"/>
    <w:basedOn w:val="DefaultParagraphFont"/>
    <w:rsid w:val="007D40E4"/>
    <w:rPr>
      <w:color w:val="0000FF"/>
      <w:u w:val="single"/>
    </w:rPr>
  </w:style>
  <w:style w:type="character" w:styleId="FollowedHyperlink">
    <w:name w:val="FollowedHyperlink"/>
    <w:basedOn w:val="DefaultParagraphFont"/>
    <w:rsid w:val="007D40E4"/>
    <w:rPr>
      <w:color w:val="800080"/>
      <w:u w:val="single"/>
    </w:rPr>
  </w:style>
  <w:style w:type="paragraph" w:styleId="BodyTextIndent">
    <w:name w:val="Body Text Indent"/>
    <w:basedOn w:val="Normal"/>
    <w:rsid w:val="007D40E4"/>
    <w:pPr>
      <w:ind w:firstLine="720"/>
    </w:pPr>
    <w:rPr>
      <w:rFonts w:ascii="Times New Roman" w:hAnsi="Times New Roman"/>
      <w:sz w:val="22"/>
    </w:rPr>
  </w:style>
  <w:style w:type="paragraph" w:styleId="BodyText">
    <w:name w:val="Body Text"/>
    <w:basedOn w:val="Normal"/>
    <w:rsid w:val="007D40E4"/>
    <w:pPr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rsid w:val="00FF6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B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342"/>
    <w:pPr>
      <w:ind w:left="720"/>
      <w:contextualSpacing/>
    </w:pPr>
  </w:style>
  <w:style w:type="table" w:styleId="TableGrid">
    <w:name w:val="Table Grid"/>
    <w:basedOn w:val="TableNormal"/>
    <w:rsid w:val="00AE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54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5</vt:lpstr>
    </vt:vector>
  </TitlesOfParts>
  <Company>Carnegie Mellon University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5</dc:title>
  <dc:creator>Will McClure</dc:creator>
  <cp:lastModifiedBy>Gordon Rule</cp:lastModifiedBy>
  <cp:revision>4</cp:revision>
  <cp:lastPrinted>2012-09-17T13:34:00Z</cp:lastPrinted>
  <dcterms:created xsi:type="dcterms:W3CDTF">2015-09-27T12:56:00Z</dcterms:created>
  <dcterms:modified xsi:type="dcterms:W3CDTF">2015-09-27T13:32:00Z</dcterms:modified>
</cp:coreProperties>
</file>