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12956" w:type="dxa"/>
        <w:tblLook w:val="04A0" w:firstRow="1" w:lastRow="0" w:firstColumn="1" w:lastColumn="0" w:noHBand="0" w:noVBand="1"/>
      </w:tblPr>
      <w:tblGrid>
        <w:gridCol w:w="3360"/>
        <w:gridCol w:w="1190"/>
        <w:gridCol w:w="1566"/>
        <w:gridCol w:w="1580"/>
        <w:gridCol w:w="1220"/>
        <w:gridCol w:w="1360"/>
        <w:gridCol w:w="1320"/>
        <w:gridCol w:w="1360"/>
      </w:tblGrid>
      <w:tr w:rsidR="0023147D" w:rsidRPr="0023147D" w:rsidTr="00AE23C1">
        <w:trPr>
          <w:trHeight w:val="765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SD_name_millage_year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Taxable Properties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 xml:space="preserve">  Estimated         FMV2013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FMV2012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Estimated % Change in FMV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Estimated</w:t>
            </w:r>
            <w:r w:rsidR="002C2979">
              <w:rPr>
                <w:rFonts w:eastAsia="Times New Roman"/>
                <w:b/>
                <w:bCs/>
                <w:sz w:val="20"/>
                <w:szCs w:val="20"/>
              </w:rPr>
              <w:t xml:space="preserve"> Revenue Neutral</w:t>
            </w: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 xml:space="preserve"> Millage 2013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C2979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Actual </w:t>
            </w:r>
            <w:r w:rsidR="0023147D" w:rsidRPr="0023147D">
              <w:rPr>
                <w:rFonts w:eastAsia="Times New Roman"/>
                <w:b/>
                <w:bCs/>
                <w:sz w:val="20"/>
                <w:szCs w:val="20"/>
              </w:rPr>
              <w:t xml:space="preserve">     Millage 2012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147D">
              <w:rPr>
                <w:rFonts w:eastAsia="Times New Roman"/>
                <w:b/>
                <w:bCs/>
                <w:sz w:val="20"/>
                <w:szCs w:val="20"/>
              </w:rPr>
              <w:t>Estimated %        Change    in Millage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ALLEGHENY VALLEY S D /(2008)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5,376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$1,199,649,144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$831,756,740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44.2%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14.907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-30.7%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AVONWORTH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4,903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$924,374,881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$747,836,442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-19.1%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BALDWIN-WHITEHALL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14,633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$1,946,041,946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$1,514,611,641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28.5%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23.610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-22.2%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BETHEL PARK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13,144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$2,539,309,017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$2,012,282,617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26.2%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-20.8%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BRENTWOOD BORO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3,772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$414,836,128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$338,698,240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23.081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28.270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-18.4%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CARLYNTON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6,285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$735,406,420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$574,614,169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28.0%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-21.9%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CHARTIERS VALLEY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14,255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$2,307,291,990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$1,776,614,832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29.9%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-23.0%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CLAIRTON CITY S D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4,799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$164,492,100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$118,799,850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38.5%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-27.8%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CORNELL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3,493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$368,915,872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$312,309,733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-15.3%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DEER LAKES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8,067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$1,307,094,614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$925,224,441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41.3%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26.250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-29.2%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DUQUESNE CITY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3,212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$119,241,347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$93,194,640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27.9%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-21.8%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EAST ALLEGHENY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8,576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$611,816,009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$520,329,503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23.422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27.540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-15.0%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ELIZABETH FORWARD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10,120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$938,957,033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$738,537,571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27.1%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17.823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-21.3%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FOX CHAPEL AREA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12,978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$3,462,076,572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$2,823,351,215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-18.4%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GATEWAY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12,944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$2,754,528,545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$2,138,668,888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28.8%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-22.4%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HAMPTON TOWNSHIP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8,058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$1,716,696,898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$1,310,530,584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31.0%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-23.7%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HIGHLANDS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10,482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$935,113,755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$707,915,746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32.1%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-24.3%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KEYSTONE OAKS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8,519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$1,414,157,311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$1,019,607,421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38.7%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15.884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-27.9%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MCKEESPORT AREA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17,062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$1,019,055,709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$802,838,672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26.9%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13.952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17.710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-21.2%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MONTOUR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12,113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$2,767,346,849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$2,125,724,092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30.2%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14.518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-23.2%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MOON AREA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11,235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$2,464,309,552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$1,933,780,047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27.4%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-21.5%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MOUNT LEBANON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11,915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$3,036,171,295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$2,199,844,111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38.0%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26.630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-27.5%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NORTH ALLEGHENY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20,138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$5,379,276,428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$4,271,373,986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25.9%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-20.6%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NORTH HILLS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17,135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$2,941,066,821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$2,271,157,156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29.5%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-22.8%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NORTHGATE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4,642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$500,862,690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$417,075,251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22.983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27.600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-16.7%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PENN HILLS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20,554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$1,827,605,085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$1,546,435,072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-15.4%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PINE-RICHLAND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9,999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$2,740,350,275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$2,044,140,179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34.1%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-25.4%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PITTSBURGH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130,498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$22,063,616,437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$13,900,078,355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58.7%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8.770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13.920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-37.0%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PLUM BOROUGH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11,293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$1,552,327,497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$1,279,701,481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-17.6%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QUAKER VALLEY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6,650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$2,082,888,013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$1,532,594,143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35.9%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14.532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-26.4%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RIVERVIEW S D 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3,973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$672,017,607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$470,412,325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42.9%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-30.0%</w:t>
            </w:r>
          </w:p>
        </w:tc>
      </w:tr>
      <w:tr w:rsidR="00AE23C1" w:rsidRPr="0023147D" w:rsidTr="00877E67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lastRenderedPageBreak/>
              <w:t>SD_name_millage_year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>Taxable Properties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 xml:space="preserve">  Estimated         FM</w:t>
            </w:r>
            <w:bookmarkStart w:id="0" w:name="_GoBack"/>
            <w:bookmarkEnd w:id="0"/>
            <w:r w:rsidRPr="00A9696E">
              <w:t>V2013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>FMV2012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>Estimated % Change in FMV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>Estimated Revenue Neutral Millage 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Pr="00A9696E" w:rsidRDefault="00AE23C1" w:rsidP="00B655C6">
            <w:r w:rsidRPr="00A9696E">
              <w:t>Actual      Millage 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3C1" w:rsidRDefault="00AE23C1" w:rsidP="00B655C6">
            <w:r w:rsidRPr="00A9696E">
              <w:t>Estimated %        Change    in Millage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SHALER AREA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18,277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$2,312,238,447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$1,711,260,172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35.1%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-26.0%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SOUTH ALLEGHENY S D 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6,579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$393,609,788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$317,176,259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14.593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-19.4%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SOUTH FAYETTE TWP S D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7,069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$1,477,286,816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$1,137,510,848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29.9%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-23.0%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SOUTH PARK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6,048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$744,003,161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$599,145,866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20.930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25.990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-19.5%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STEEL VALLEY S D 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7,899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$848,096,007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$641,802,384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32.1%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16.051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21.210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-24.3%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STO-ROX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6,434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$387,077,803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$326,435,614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?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UPPER ST CLAIR TWP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7,579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$2,187,970,161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$1,685,809,620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29.8%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23.370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-23.0%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WEST ALLEGHENY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10,364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$2,028,996,283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$1,631,411,430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17.689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-19.6%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WEST JEFFERSON HILLS S D 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8,921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$1,402,193,525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$1,107,732,885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26.6%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15.792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19.990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-21.0%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WEST MIFFLIN AREA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10,386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$1,273,865,187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$1,021,876,554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22.992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-19.8%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WILKINSBURG BOROUGH S 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7,041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$720,502,589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$366,184,845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96.8%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17.788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-49.2%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WOODLAND HILLS S D  (2008)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23,935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$2,294,346,588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$1,707,821,896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34.3%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18.348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24.650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-25.6%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Totals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551,355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$88,977,080,193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$65,554,207,516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35.7%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3.455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4.69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3147D">
              <w:rPr>
                <w:rFonts w:eastAsia="Times New Roman"/>
                <w:sz w:val="20"/>
                <w:szCs w:val="20"/>
              </w:rPr>
              <w:t>-26.3%</w:t>
            </w:r>
          </w:p>
        </w:tc>
      </w:tr>
      <w:tr w:rsidR="0023147D" w:rsidRPr="0023147D" w:rsidTr="00AE23C1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23147D" w:rsidRDefault="0023147D" w:rsidP="00231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147D" w:rsidRPr="00AE23C1" w:rsidTr="00AE23C1">
        <w:trPr>
          <w:trHeight w:val="255"/>
        </w:trPr>
        <w:tc>
          <w:tcPr>
            <w:tcW w:w="7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C1" w:rsidRDefault="0023147D" w:rsidP="00AE23C1">
            <w:pPr>
              <w:spacing w:after="0" w:line="240" w:lineRule="auto"/>
            </w:pPr>
            <w:r w:rsidRPr="00AE23C1">
              <w:t>Prof. Robert P Strauss</w:t>
            </w:r>
          </w:p>
          <w:p w:rsidR="0023147D" w:rsidRPr="00AE23C1" w:rsidRDefault="0023147D" w:rsidP="00AE23C1">
            <w:pPr>
              <w:spacing w:after="0" w:line="240" w:lineRule="auto"/>
            </w:pPr>
            <w:r w:rsidRPr="00AE23C1">
              <w:t xml:space="preserve">rpstrauss@gmail.com </w:t>
            </w:r>
            <w:hyperlink r:id="rId7" w:history="1">
              <w:r w:rsidR="00AE23C1" w:rsidRPr="009F65D1">
                <w:rPr>
                  <w:rStyle w:val="Hyperlink"/>
                </w:rPr>
                <w:t>www.andrew.cmu.edu/user/rs9f</w:t>
              </w:r>
            </w:hyperlink>
            <w:r w:rsidR="00AE23C1">
              <w:t xml:space="preserve">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AE23C1" w:rsidRDefault="0023147D" w:rsidP="0023147D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AE23C1" w:rsidRDefault="0023147D" w:rsidP="0023147D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AE23C1" w:rsidRDefault="0023147D" w:rsidP="0023147D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D" w:rsidRPr="00AE23C1" w:rsidRDefault="0023147D" w:rsidP="0023147D">
            <w:pPr>
              <w:spacing w:after="0" w:line="240" w:lineRule="auto"/>
              <w:jc w:val="center"/>
            </w:pPr>
          </w:p>
        </w:tc>
      </w:tr>
    </w:tbl>
    <w:p w:rsidR="00E612DD" w:rsidRPr="00AE23C1" w:rsidRDefault="00AE23C1" w:rsidP="0023147D">
      <w:r w:rsidRPr="00AE23C1">
        <w:t>Carnegie Mellon University 2/6/2012</w:t>
      </w:r>
    </w:p>
    <w:sectPr w:rsidR="00E612DD" w:rsidRPr="00AE23C1" w:rsidSect="0023147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35" w:rsidRDefault="00C67835" w:rsidP="002C2979">
      <w:pPr>
        <w:spacing w:after="0" w:line="240" w:lineRule="auto"/>
      </w:pPr>
      <w:r>
        <w:separator/>
      </w:r>
    </w:p>
  </w:endnote>
  <w:endnote w:type="continuationSeparator" w:id="0">
    <w:p w:rsidR="00C67835" w:rsidRDefault="00C67835" w:rsidP="002C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35" w:rsidRDefault="00C67835" w:rsidP="002C2979">
      <w:pPr>
        <w:spacing w:after="0" w:line="240" w:lineRule="auto"/>
      </w:pPr>
      <w:r>
        <w:separator/>
      </w:r>
    </w:p>
  </w:footnote>
  <w:footnote w:type="continuationSeparator" w:id="0">
    <w:p w:rsidR="00C67835" w:rsidRDefault="00C67835" w:rsidP="002C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C1" w:rsidRDefault="00AE23C1" w:rsidP="00AE23C1">
    <w:pPr>
      <w:pStyle w:val="Header"/>
      <w:jc w:val="center"/>
    </w:pPr>
    <w:r>
      <w:t>Allegheny County School Districts</w:t>
    </w:r>
  </w:p>
  <w:p w:rsidR="00AE23C1" w:rsidRDefault="00AE23C1" w:rsidP="00AE23C1">
    <w:pPr>
      <w:pStyle w:val="Header"/>
      <w:jc w:val="center"/>
    </w:pPr>
    <w:r>
      <w:t>2012 Millages and Total Taxable Fair Market Value</w:t>
    </w:r>
  </w:p>
  <w:p w:rsidR="00AE23C1" w:rsidRPr="00AE23C1" w:rsidRDefault="00AE23C1" w:rsidP="00AE23C1">
    <w:pPr>
      <w:pStyle w:val="Header"/>
      <w:jc w:val="center"/>
    </w:pPr>
    <w:r>
      <w:t xml:space="preserve">Estimated 2013 Revenue Neutral Millages and Total Taxable Fair Market Value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7D"/>
    <w:rsid w:val="0023147D"/>
    <w:rsid w:val="002C2979"/>
    <w:rsid w:val="00322EF2"/>
    <w:rsid w:val="00334732"/>
    <w:rsid w:val="003753F2"/>
    <w:rsid w:val="00A266BD"/>
    <w:rsid w:val="00AE23C1"/>
    <w:rsid w:val="00BC032A"/>
    <w:rsid w:val="00BC69DB"/>
    <w:rsid w:val="00C6783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79"/>
  </w:style>
  <w:style w:type="paragraph" w:styleId="Footer">
    <w:name w:val="footer"/>
    <w:basedOn w:val="Normal"/>
    <w:link w:val="FooterChar"/>
    <w:uiPriority w:val="99"/>
    <w:unhideWhenUsed/>
    <w:rsid w:val="002C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79"/>
  </w:style>
  <w:style w:type="character" w:styleId="Hyperlink">
    <w:name w:val="Hyperlink"/>
    <w:basedOn w:val="DefaultParagraphFont"/>
    <w:uiPriority w:val="99"/>
    <w:unhideWhenUsed/>
    <w:rsid w:val="00AE2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79"/>
  </w:style>
  <w:style w:type="paragraph" w:styleId="Footer">
    <w:name w:val="footer"/>
    <w:basedOn w:val="Normal"/>
    <w:link w:val="FooterChar"/>
    <w:uiPriority w:val="99"/>
    <w:unhideWhenUsed/>
    <w:rsid w:val="002C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79"/>
  </w:style>
  <w:style w:type="character" w:styleId="Hyperlink">
    <w:name w:val="Hyperlink"/>
    <w:basedOn w:val="DefaultParagraphFont"/>
    <w:uiPriority w:val="99"/>
    <w:unhideWhenUsed/>
    <w:rsid w:val="00AE2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drew.cmu.edu/user/r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rs9f</dc:creator>
  <cp:lastModifiedBy>rs9f</cp:lastModifiedBy>
  <cp:revision>3</cp:revision>
  <cp:lastPrinted>2012-02-06T21:12:00Z</cp:lastPrinted>
  <dcterms:created xsi:type="dcterms:W3CDTF">2012-02-07T19:58:00Z</dcterms:created>
  <dcterms:modified xsi:type="dcterms:W3CDTF">2012-02-07T20:08:00Z</dcterms:modified>
</cp:coreProperties>
</file>